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F202A" w14:textId="64F9B7AF" w:rsidR="00D519EE" w:rsidRPr="000154F5" w:rsidRDefault="00D519EE" w:rsidP="00B3297C">
      <w:pPr>
        <w:spacing w:before="74" w:line="360" w:lineRule="auto"/>
        <w:ind w:left="1936" w:right="1942"/>
        <w:jc w:val="center"/>
        <w:rPr>
          <w:rFonts w:ascii="Century Gothic" w:hAnsi="Century Gothic" w:cstheme="minorHAnsi"/>
          <w:b/>
          <w:sz w:val="36"/>
          <w:lang w:val="it-IT"/>
        </w:rPr>
      </w:pPr>
    </w:p>
    <w:p w14:paraId="2421E624" w14:textId="77777777" w:rsidR="00D519EE" w:rsidRPr="000154F5" w:rsidRDefault="00D519EE" w:rsidP="00B3297C">
      <w:pPr>
        <w:spacing w:before="74" w:line="360" w:lineRule="auto"/>
        <w:ind w:left="1936" w:right="1942"/>
        <w:jc w:val="center"/>
        <w:rPr>
          <w:rFonts w:ascii="Century Gothic" w:hAnsi="Century Gothic" w:cstheme="minorHAnsi"/>
          <w:b/>
          <w:sz w:val="36"/>
          <w:lang w:val="it-IT"/>
        </w:rPr>
      </w:pPr>
    </w:p>
    <w:p w14:paraId="1F943693" w14:textId="6C434384" w:rsidR="00D519EE" w:rsidRPr="000154F5" w:rsidRDefault="00D00CE7" w:rsidP="0036185F">
      <w:pPr>
        <w:spacing w:before="1" w:line="360" w:lineRule="auto"/>
        <w:ind w:left="1936" w:right="1941"/>
        <w:jc w:val="center"/>
        <w:rPr>
          <w:rFonts w:ascii="Century Gothic" w:hAnsi="Century Gothic" w:cstheme="minorHAnsi"/>
          <w:b/>
          <w:w w:val="105"/>
          <w:sz w:val="56"/>
          <w:szCs w:val="56"/>
          <w:lang w:val="it-IT"/>
        </w:rPr>
      </w:pPr>
      <w:r w:rsidRPr="000154F5">
        <w:rPr>
          <w:rFonts w:ascii="Century Gothic" w:hAnsi="Century Gothic" w:cstheme="minorHAnsi"/>
          <w:b/>
          <w:w w:val="105"/>
          <w:sz w:val="56"/>
          <w:szCs w:val="56"/>
          <w:lang w:val="it-IT"/>
        </w:rPr>
        <w:t>C</w:t>
      </w:r>
      <w:r w:rsidR="00D519EE" w:rsidRPr="000154F5">
        <w:rPr>
          <w:rFonts w:ascii="Century Gothic" w:hAnsi="Century Gothic" w:cstheme="minorHAnsi"/>
          <w:b/>
          <w:w w:val="105"/>
          <w:sz w:val="56"/>
          <w:szCs w:val="56"/>
          <w:lang w:val="it-IT"/>
        </w:rPr>
        <w:t>ODICE ETICO</w:t>
      </w:r>
    </w:p>
    <w:p w14:paraId="4D8B4045" w14:textId="77777777" w:rsidR="00D00CE7" w:rsidRPr="000154F5" w:rsidRDefault="00D00CE7" w:rsidP="00B3297C">
      <w:pPr>
        <w:widowControl/>
        <w:autoSpaceDE/>
        <w:autoSpaceDN/>
        <w:spacing w:line="360" w:lineRule="auto"/>
        <w:jc w:val="center"/>
        <w:rPr>
          <w:rFonts w:ascii="Century Gothic" w:hAnsi="Century Gothic" w:cstheme="minorHAnsi"/>
          <w:sz w:val="56"/>
          <w:szCs w:val="56"/>
          <w:lang w:val="it-IT"/>
        </w:rPr>
      </w:pPr>
      <w:r w:rsidRPr="000154F5">
        <w:rPr>
          <w:rFonts w:ascii="Century Gothic" w:hAnsi="Century Gothic" w:cstheme="minorHAnsi"/>
          <w:sz w:val="56"/>
          <w:szCs w:val="56"/>
          <w:lang w:val="it-IT"/>
        </w:rPr>
        <w:t>di</w:t>
      </w:r>
    </w:p>
    <w:p w14:paraId="71CB1232" w14:textId="77777777" w:rsidR="004E0377" w:rsidRPr="000154F5" w:rsidRDefault="004E0377" w:rsidP="00B3297C">
      <w:pPr>
        <w:widowControl/>
        <w:autoSpaceDE/>
        <w:autoSpaceDN/>
        <w:spacing w:line="360" w:lineRule="auto"/>
        <w:jc w:val="center"/>
        <w:rPr>
          <w:rFonts w:ascii="Century Gothic" w:hAnsi="Century Gothic" w:cstheme="minorHAnsi"/>
          <w:sz w:val="36"/>
          <w:szCs w:val="36"/>
          <w:lang w:val="it-IT"/>
        </w:rPr>
      </w:pPr>
    </w:p>
    <w:p w14:paraId="01298376" w14:textId="10A4CD9A" w:rsidR="00BF6737" w:rsidRDefault="0070129A" w:rsidP="0070129A">
      <w:pPr>
        <w:widowControl/>
        <w:autoSpaceDE/>
        <w:autoSpaceDN/>
        <w:spacing w:line="360" w:lineRule="auto"/>
        <w:jc w:val="center"/>
        <w:rPr>
          <w:rFonts w:ascii="Century Gothic" w:hAnsi="Century Gothic" w:cstheme="minorHAnsi"/>
          <w:sz w:val="36"/>
          <w:szCs w:val="36"/>
          <w:lang w:val="it-IT"/>
        </w:rPr>
      </w:pPr>
      <w:r>
        <w:rPr>
          <w:rFonts w:ascii="Century Gothic" w:hAnsi="Century Gothic" w:cstheme="minorHAnsi"/>
          <w:noProof/>
          <w:sz w:val="36"/>
          <w:szCs w:val="36"/>
          <w:lang w:val="it-IT"/>
        </w:rPr>
        <w:drawing>
          <wp:inline distT="0" distB="0" distL="0" distR="0" wp14:anchorId="4FB1E2D1" wp14:editId="07C9320F">
            <wp:extent cx="5722839" cy="1543745"/>
            <wp:effectExtent l="0" t="0" r="0" b="0"/>
            <wp:docPr id="713874245"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74245" name="Immagine 1" descr="Immagine che contiene testo, Carattere, Elementi grafici, log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8562" cy="1553381"/>
                    </a:xfrm>
                    <a:prstGeom prst="rect">
                      <a:avLst/>
                    </a:prstGeom>
                  </pic:spPr>
                </pic:pic>
              </a:graphicData>
            </a:graphic>
          </wp:inline>
        </w:drawing>
      </w:r>
    </w:p>
    <w:p w14:paraId="4AECC991" w14:textId="2325C594" w:rsidR="00BF6737" w:rsidRDefault="00BF6737" w:rsidP="0070129A">
      <w:pPr>
        <w:widowControl/>
        <w:autoSpaceDE/>
        <w:autoSpaceDN/>
        <w:spacing w:line="360" w:lineRule="auto"/>
        <w:rPr>
          <w:rFonts w:ascii="Century Gothic" w:hAnsi="Century Gothic" w:cstheme="minorHAnsi"/>
          <w:sz w:val="36"/>
          <w:szCs w:val="36"/>
          <w:lang w:val="it-IT"/>
        </w:rPr>
      </w:pPr>
    </w:p>
    <w:p w14:paraId="5EFCA261" w14:textId="1CEE4971" w:rsidR="001D5257" w:rsidRDefault="001D5257" w:rsidP="0070129A">
      <w:pPr>
        <w:widowControl/>
        <w:autoSpaceDE/>
        <w:autoSpaceDN/>
        <w:spacing w:line="360" w:lineRule="auto"/>
        <w:rPr>
          <w:rFonts w:ascii="Century Gothic" w:hAnsi="Century Gothic" w:cstheme="minorHAnsi"/>
          <w:sz w:val="36"/>
          <w:szCs w:val="36"/>
          <w:lang w:val="it-IT"/>
        </w:rPr>
      </w:pPr>
    </w:p>
    <w:p w14:paraId="7C844498" w14:textId="79488589" w:rsidR="001D5257" w:rsidRDefault="001D5257" w:rsidP="00B3297C">
      <w:pPr>
        <w:widowControl/>
        <w:autoSpaceDE/>
        <w:autoSpaceDN/>
        <w:spacing w:line="360" w:lineRule="auto"/>
        <w:jc w:val="center"/>
        <w:rPr>
          <w:rFonts w:ascii="Century Gothic" w:hAnsi="Century Gothic" w:cstheme="minorHAnsi"/>
          <w:sz w:val="36"/>
          <w:szCs w:val="36"/>
          <w:lang w:val="it-IT"/>
        </w:rPr>
      </w:pPr>
    </w:p>
    <w:p w14:paraId="6E37BE98" w14:textId="77777777" w:rsidR="001D5257" w:rsidRDefault="001D5257" w:rsidP="00B3297C">
      <w:pPr>
        <w:widowControl/>
        <w:autoSpaceDE/>
        <w:autoSpaceDN/>
        <w:spacing w:line="360" w:lineRule="auto"/>
        <w:jc w:val="center"/>
        <w:rPr>
          <w:rFonts w:ascii="Century Gothic" w:hAnsi="Century Gothic" w:cstheme="minorHAnsi"/>
          <w:sz w:val="36"/>
          <w:szCs w:val="36"/>
          <w:lang w:val="it-IT"/>
        </w:rPr>
      </w:pPr>
    </w:p>
    <w:tbl>
      <w:tblPr>
        <w:tblpPr w:leftFromText="141" w:rightFromText="141" w:vertAnchor="text" w:horzAnchor="margin" w:tblpY="835"/>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3"/>
        <w:gridCol w:w="2410"/>
        <w:gridCol w:w="5812"/>
      </w:tblGrid>
      <w:tr w:rsidR="000154F5" w:rsidRPr="000076A2" w14:paraId="4CFCF66E" w14:textId="77777777" w:rsidTr="000154F5">
        <w:trPr>
          <w:trHeight w:val="468"/>
        </w:trPr>
        <w:tc>
          <w:tcPr>
            <w:tcW w:w="1693" w:type="dxa"/>
            <w:tcBorders>
              <w:top w:val="single" w:sz="6" w:space="0" w:color="auto"/>
              <w:left w:val="single" w:sz="6" w:space="0" w:color="auto"/>
              <w:bottom w:val="single" w:sz="6" w:space="0" w:color="auto"/>
              <w:right w:val="single" w:sz="6" w:space="0" w:color="auto"/>
            </w:tcBorders>
            <w:shd w:val="clear" w:color="auto" w:fill="D9D9D9"/>
            <w:vAlign w:val="center"/>
          </w:tcPr>
          <w:p w14:paraId="438D6B83" w14:textId="77777777" w:rsidR="000154F5" w:rsidRPr="000076A2" w:rsidRDefault="000154F5" w:rsidP="000154F5">
            <w:pPr>
              <w:tabs>
                <w:tab w:val="left" w:pos="8222"/>
              </w:tabs>
              <w:jc w:val="center"/>
              <w:rPr>
                <w:rFonts w:ascii="Century Gothic" w:hAnsi="Century Gothic" w:cs="Tahoma"/>
                <w:b/>
                <w:sz w:val="20"/>
                <w:szCs w:val="20"/>
              </w:rPr>
            </w:pPr>
            <w:r w:rsidRPr="000076A2">
              <w:rPr>
                <w:rFonts w:ascii="Century Gothic" w:hAnsi="Century Gothic" w:cs="Tahoma"/>
                <w:b/>
                <w:sz w:val="20"/>
                <w:szCs w:val="20"/>
              </w:rPr>
              <w:t>REVISIONE</w:t>
            </w:r>
          </w:p>
        </w:tc>
        <w:tc>
          <w:tcPr>
            <w:tcW w:w="2410" w:type="dxa"/>
            <w:tcBorders>
              <w:top w:val="single" w:sz="6" w:space="0" w:color="auto"/>
              <w:left w:val="single" w:sz="6" w:space="0" w:color="auto"/>
              <w:bottom w:val="single" w:sz="6" w:space="0" w:color="auto"/>
              <w:right w:val="single" w:sz="6" w:space="0" w:color="auto"/>
            </w:tcBorders>
            <w:shd w:val="clear" w:color="auto" w:fill="D9D9D9"/>
            <w:vAlign w:val="center"/>
          </w:tcPr>
          <w:p w14:paraId="23625DBA" w14:textId="77777777" w:rsidR="000154F5" w:rsidRPr="000076A2" w:rsidRDefault="000154F5" w:rsidP="000154F5">
            <w:pPr>
              <w:tabs>
                <w:tab w:val="left" w:pos="8222"/>
              </w:tabs>
              <w:jc w:val="center"/>
              <w:rPr>
                <w:rFonts w:ascii="Century Gothic" w:hAnsi="Century Gothic" w:cs="Tahoma"/>
                <w:b/>
                <w:sz w:val="20"/>
                <w:szCs w:val="20"/>
              </w:rPr>
            </w:pPr>
            <w:r w:rsidRPr="000076A2">
              <w:rPr>
                <w:rFonts w:ascii="Century Gothic" w:hAnsi="Century Gothic" w:cs="Tahoma"/>
                <w:b/>
                <w:sz w:val="20"/>
                <w:szCs w:val="20"/>
              </w:rPr>
              <w:t>DATA</w:t>
            </w:r>
          </w:p>
        </w:tc>
        <w:tc>
          <w:tcPr>
            <w:tcW w:w="5812" w:type="dxa"/>
            <w:tcBorders>
              <w:top w:val="single" w:sz="6" w:space="0" w:color="auto"/>
              <w:left w:val="single" w:sz="6" w:space="0" w:color="auto"/>
              <w:bottom w:val="single" w:sz="6" w:space="0" w:color="auto"/>
              <w:right w:val="single" w:sz="6" w:space="0" w:color="auto"/>
            </w:tcBorders>
            <w:shd w:val="clear" w:color="auto" w:fill="D9D9D9"/>
            <w:vAlign w:val="center"/>
          </w:tcPr>
          <w:p w14:paraId="0FB279F2" w14:textId="77777777" w:rsidR="000154F5" w:rsidRPr="000076A2" w:rsidRDefault="000154F5" w:rsidP="000154F5">
            <w:pPr>
              <w:tabs>
                <w:tab w:val="left" w:pos="8222"/>
              </w:tabs>
              <w:jc w:val="center"/>
              <w:rPr>
                <w:rFonts w:ascii="Century Gothic" w:hAnsi="Century Gothic" w:cs="Tahoma"/>
                <w:b/>
                <w:sz w:val="20"/>
                <w:szCs w:val="20"/>
              </w:rPr>
            </w:pPr>
            <w:r w:rsidRPr="000076A2">
              <w:rPr>
                <w:rFonts w:ascii="Century Gothic" w:hAnsi="Century Gothic" w:cs="Tahoma"/>
                <w:b/>
                <w:sz w:val="20"/>
                <w:szCs w:val="20"/>
              </w:rPr>
              <w:t>DESCRIZIONE</w:t>
            </w:r>
          </w:p>
        </w:tc>
      </w:tr>
      <w:tr w:rsidR="000154F5" w:rsidRPr="000076A2" w14:paraId="549E43C8" w14:textId="77777777" w:rsidTr="000154F5">
        <w:trPr>
          <w:trHeight w:val="510"/>
        </w:trPr>
        <w:tc>
          <w:tcPr>
            <w:tcW w:w="1693" w:type="dxa"/>
            <w:tcBorders>
              <w:top w:val="single" w:sz="6" w:space="0" w:color="auto"/>
              <w:bottom w:val="single" w:sz="6" w:space="0" w:color="auto"/>
            </w:tcBorders>
          </w:tcPr>
          <w:p w14:paraId="1F86B8AC" w14:textId="77777777" w:rsidR="000154F5" w:rsidRPr="000076A2" w:rsidRDefault="000154F5" w:rsidP="000154F5">
            <w:pPr>
              <w:tabs>
                <w:tab w:val="left" w:pos="8222"/>
              </w:tabs>
              <w:spacing w:before="120" w:after="120"/>
              <w:jc w:val="center"/>
              <w:rPr>
                <w:rFonts w:ascii="Century Gothic" w:hAnsi="Century Gothic" w:cs="Tahoma"/>
                <w:sz w:val="20"/>
                <w:szCs w:val="20"/>
              </w:rPr>
            </w:pPr>
            <w:r w:rsidRPr="000076A2">
              <w:rPr>
                <w:rFonts w:ascii="Century Gothic" w:hAnsi="Century Gothic" w:cs="Tahoma"/>
                <w:sz w:val="20"/>
                <w:szCs w:val="20"/>
              </w:rPr>
              <w:t>00</w:t>
            </w:r>
          </w:p>
        </w:tc>
        <w:tc>
          <w:tcPr>
            <w:tcW w:w="2410" w:type="dxa"/>
            <w:tcBorders>
              <w:top w:val="single" w:sz="6" w:space="0" w:color="auto"/>
              <w:bottom w:val="single" w:sz="6" w:space="0" w:color="auto"/>
            </w:tcBorders>
            <w:vAlign w:val="center"/>
          </w:tcPr>
          <w:p w14:paraId="0E6768BE" w14:textId="77777777" w:rsidR="000154F5" w:rsidRPr="000076A2" w:rsidRDefault="000154F5" w:rsidP="000154F5">
            <w:pPr>
              <w:tabs>
                <w:tab w:val="left" w:pos="8222"/>
              </w:tabs>
              <w:spacing w:before="120" w:after="120"/>
              <w:jc w:val="center"/>
              <w:rPr>
                <w:rFonts w:ascii="Century Gothic" w:hAnsi="Century Gothic" w:cs="Tahoma"/>
                <w:sz w:val="20"/>
                <w:szCs w:val="20"/>
              </w:rPr>
            </w:pPr>
            <w:r>
              <w:rPr>
                <w:rFonts w:ascii="Century Gothic" w:hAnsi="Century Gothic" w:cs="Tahoma"/>
                <w:sz w:val="20"/>
                <w:szCs w:val="20"/>
              </w:rPr>
              <w:t>Maggio</w:t>
            </w:r>
            <w:r w:rsidRPr="000076A2">
              <w:rPr>
                <w:rFonts w:ascii="Century Gothic" w:hAnsi="Century Gothic" w:cs="Tahoma"/>
                <w:sz w:val="20"/>
                <w:szCs w:val="20"/>
              </w:rPr>
              <w:t xml:space="preserve"> 2022</w:t>
            </w:r>
          </w:p>
        </w:tc>
        <w:tc>
          <w:tcPr>
            <w:tcW w:w="5812" w:type="dxa"/>
            <w:tcBorders>
              <w:top w:val="single" w:sz="6" w:space="0" w:color="auto"/>
              <w:bottom w:val="single" w:sz="6" w:space="0" w:color="auto"/>
            </w:tcBorders>
            <w:vAlign w:val="center"/>
          </w:tcPr>
          <w:p w14:paraId="3029F4BA" w14:textId="77777777" w:rsidR="000154F5" w:rsidRPr="000076A2" w:rsidRDefault="000154F5" w:rsidP="000154F5">
            <w:pPr>
              <w:tabs>
                <w:tab w:val="left" w:pos="8222"/>
              </w:tabs>
              <w:spacing w:before="120" w:after="120"/>
              <w:jc w:val="center"/>
              <w:rPr>
                <w:rFonts w:ascii="Century Gothic" w:hAnsi="Century Gothic" w:cs="Tahoma"/>
                <w:sz w:val="20"/>
                <w:szCs w:val="20"/>
              </w:rPr>
            </w:pPr>
            <w:r w:rsidRPr="000076A2">
              <w:rPr>
                <w:rFonts w:ascii="Century Gothic" w:hAnsi="Century Gothic" w:cs="Tahoma"/>
                <w:sz w:val="20"/>
                <w:szCs w:val="20"/>
              </w:rPr>
              <w:t xml:space="preserve">Prima </w:t>
            </w:r>
            <w:proofErr w:type="spellStart"/>
            <w:r w:rsidRPr="000076A2">
              <w:rPr>
                <w:rFonts w:ascii="Century Gothic" w:hAnsi="Century Gothic" w:cs="Tahoma"/>
                <w:sz w:val="20"/>
                <w:szCs w:val="20"/>
              </w:rPr>
              <w:t>Emissione</w:t>
            </w:r>
            <w:proofErr w:type="spellEnd"/>
          </w:p>
        </w:tc>
      </w:tr>
      <w:tr w:rsidR="005E489D" w:rsidRPr="0070129A" w14:paraId="136D2D98" w14:textId="77777777" w:rsidTr="00F869C7">
        <w:trPr>
          <w:trHeight w:val="510"/>
        </w:trPr>
        <w:tc>
          <w:tcPr>
            <w:tcW w:w="1693" w:type="dxa"/>
            <w:tcBorders>
              <w:top w:val="single" w:sz="6" w:space="0" w:color="auto"/>
              <w:bottom w:val="single" w:sz="6" w:space="0" w:color="auto"/>
            </w:tcBorders>
          </w:tcPr>
          <w:p w14:paraId="642EBAF3" w14:textId="0C8043C2" w:rsidR="005E489D" w:rsidRPr="000076A2" w:rsidRDefault="005E489D" w:rsidP="000154F5">
            <w:pPr>
              <w:tabs>
                <w:tab w:val="left" w:pos="8222"/>
              </w:tabs>
              <w:spacing w:before="120" w:after="120"/>
              <w:jc w:val="center"/>
              <w:rPr>
                <w:rFonts w:ascii="Century Gothic" w:hAnsi="Century Gothic" w:cs="Tahoma"/>
                <w:sz w:val="20"/>
                <w:szCs w:val="20"/>
              </w:rPr>
            </w:pPr>
            <w:r>
              <w:rPr>
                <w:rFonts w:ascii="Century Gothic" w:hAnsi="Century Gothic" w:cs="Tahoma"/>
                <w:sz w:val="20"/>
                <w:szCs w:val="20"/>
              </w:rPr>
              <w:t>01</w:t>
            </w:r>
          </w:p>
        </w:tc>
        <w:tc>
          <w:tcPr>
            <w:tcW w:w="2410" w:type="dxa"/>
            <w:tcBorders>
              <w:top w:val="single" w:sz="6" w:space="0" w:color="auto"/>
              <w:bottom w:val="single" w:sz="6" w:space="0" w:color="auto"/>
            </w:tcBorders>
          </w:tcPr>
          <w:p w14:paraId="6FC6EE17" w14:textId="51AD6FD8" w:rsidR="005E489D" w:rsidRDefault="005C244E" w:rsidP="00F869C7">
            <w:pPr>
              <w:tabs>
                <w:tab w:val="left" w:pos="8222"/>
              </w:tabs>
              <w:spacing w:before="120" w:after="120"/>
              <w:jc w:val="center"/>
              <w:rPr>
                <w:rFonts w:ascii="Century Gothic" w:hAnsi="Century Gothic" w:cs="Tahoma"/>
                <w:sz w:val="20"/>
                <w:szCs w:val="20"/>
              </w:rPr>
            </w:pPr>
            <w:r>
              <w:rPr>
                <w:rFonts w:ascii="Century Gothic" w:hAnsi="Century Gothic" w:cs="Tahoma"/>
                <w:sz w:val="20"/>
                <w:szCs w:val="20"/>
              </w:rPr>
              <w:t>Aprile</w:t>
            </w:r>
            <w:r w:rsidR="005E489D">
              <w:rPr>
                <w:rFonts w:ascii="Century Gothic" w:hAnsi="Century Gothic" w:cs="Tahoma"/>
                <w:sz w:val="20"/>
                <w:szCs w:val="20"/>
              </w:rPr>
              <w:t xml:space="preserve"> 2024</w:t>
            </w:r>
          </w:p>
        </w:tc>
        <w:tc>
          <w:tcPr>
            <w:tcW w:w="5812" w:type="dxa"/>
            <w:tcBorders>
              <w:top w:val="single" w:sz="6" w:space="0" w:color="auto"/>
              <w:bottom w:val="single" w:sz="6" w:space="0" w:color="auto"/>
            </w:tcBorders>
            <w:vAlign w:val="center"/>
          </w:tcPr>
          <w:p w14:paraId="1219EDBB" w14:textId="77777777" w:rsidR="00E90DB4" w:rsidRPr="005F2FB5" w:rsidRDefault="00E90DB4" w:rsidP="00E90DB4">
            <w:pPr>
              <w:tabs>
                <w:tab w:val="left" w:pos="8222"/>
              </w:tabs>
              <w:spacing w:before="120" w:after="120"/>
              <w:jc w:val="both"/>
              <w:rPr>
                <w:rFonts w:ascii="Century Gothic" w:hAnsi="Century Gothic" w:cs="Tahoma"/>
                <w:sz w:val="20"/>
                <w:szCs w:val="20"/>
                <w:lang w:val="it-IT"/>
              </w:rPr>
            </w:pPr>
            <w:r w:rsidRPr="005F2FB5">
              <w:rPr>
                <w:rFonts w:ascii="Century Gothic" w:hAnsi="Century Gothic" w:cs="Tahoma"/>
                <w:sz w:val="20"/>
                <w:szCs w:val="20"/>
                <w:lang w:val="it-IT"/>
              </w:rPr>
              <w:t>Aggiornamento rispetto le nuove fattispecie di reato e la disciplina Whistleblowing (D.Lgs. 24/2023):</w:t>
            </w:r>
          </w:p>
          <w:p w14:paraId="07C1DA95" w14:textId="77777777" w:rsidR="00E90DB4" w:rsidRPr="005F2FB5" w:rsidRDefault="00E90DB4" w:rsidP="00D10C5F">
            <w:pPr>
              <w:widowControl/>
              <w:numPr>
                <w:ilvl w:val="0"/>
                <w:numId w:val="43"/>
              </w:numPr>
              <w:tabs>
                <w:tab w:val="left" w:pos="8222"/>
              </w:tabs>
              <w:autoSpaceDE/>
              <w:autoSpaceDN/>
              <w:spacing w:after="120"/>
              <w:jc w:val="both"/>
              <w:rPr>
                <w:rFonts w:ascii="Century Gothic" w:hAnsi="Century Gothic" w:cs="Tahoma"/>
                <w:lang w:val="it-IT"/>
              </w:rPr>
            </w:pPr>
            <w:r w:rsidRPr="005F2FB5">
              <w:rPr>
                <w:rFonts w:ascii="Century Gothic" w:hAnsi="Century Gothic" w:cs="Tahoma"/>
                <w:lang w:val="it-IT"/>
              </w:rPr>
              <w:t>Art. 24: Turbata libertà degli incanti (art. 353 c.p.)</w:t>
            </w:r>
          </w:p>
          <w:p w14:paraId="32EB29B9" w14:textId="77777777" w:rsidR="00E90DB4" w:rsidRPr="005F2FB5" w:rsidRDefault="00E90DB4" w:rsidP="00D10C5F">
            <w:pPr>
              <w:widowControl/>
              <w:numPr>
                <w:ilvl w:val="0"/>
                <w:numId w:val="43"/>
              </w:numPr>
              <w:tabs>
                <w:tab w:val="left" w:pos="8222"/>
              </w:tabs>
              <w:autoSpaceDE/>
              <w:autoSpaceDN/>
              <w:spacing w:after="120"/>
              <w:jc w:val="both"/>
              <w:rPr>
                <w:rFonts w:ascii="Century Gothic" w:hAnsi="Century Gothic" w:cs="Tahoma"/>
                <w:lang w:val="it-IT"/>
              </w:rPr>
            </w:pPr>
            <w:r w:rsidRPr="005F2FB5">
              <w:rPr>
                <w:rFonts w:ascii="Century Gothic" w:hAnsi="Century Gothic" w:cs="Tahoma"/>
                <w:lang w:val="it-IT"/>
              </w:rPr>
              <w:t xml:space="preserve">Art. 24: Turbata libertà del procedimento di scelta del contraente (art. 353-bis c.p.) </w:t>
            </w:r>
          </w:p>
          <w:p w14:paraId="02AC5C67" w14:textId="77777777" w:rsidR="00E90DB4" w:rsidRPr="005F2FB5" w:rsidRDefault="00E90DB4" w:rsidP="00D10C5F">
            <w:pPr>
              <w:widowControl/>
              <w:numPr>
                <w:ilvl w:val="0"/>
                <w:numId w:val="43"/>
              </w:numPr>
              <w:tabs>
                <w:tab w:val="left" w:pos="8222"/>
              </w:tabs>
              <w:autoSpaceDE/>
              <w:autoSpaceDN/>
              <w:spacing w:after="120"/>
              <w:jc w:val="both"/>
              <w:rPr>
                <w:rFonts w:ascii="Century Gothic" w:hAnsi="Century Gothic" w:cs="Tahoma"/>
                <w:lang w:val="it-IT"/>
              </w:rPr>
            </w:pPr>
            <w:r w:rsidRPr="005F2FB5">
              <w:rPr>
                <w:rFonts w:ascii="Century Gothic" w:hAnsi="Century Gothic" w:cs="Tahoma"/>
                <w:lang w:val="it-IT"/>
              </w:rPr>
              <w:t xml:space="preserve">Art. 25-octies 1: Delitti in materia di strumenti di pagamento diversi dai contanti </w:t>
            </w:r>
          </w:p>
          <w:p w14:paraId="296185C1" w14:textId="77777777" w:rsidR="001D5257" w:rsidRPr="004566F6" w:rsidRDefault="001D5257" w:rsidP="00D10C5F">
            <w:pPr>
              <w:widowControl/>
              <w:numPr>
                <w:ilvl w:val="0"/>
                <w:numId w:val="42"/>
              </w:numPr>
              <w:tabs>
                <w:tab w:val="left" w:pos="8222"/>
              </w:tabs>
              <w:autoSpaceDE/>
              <w:autoSpaceDN/>
              <w:spacing w:after="120"/>
              <w:jc w:val="both"/>
              <w:rPr>
                <w:rFonts w:ascii="Century Gothic" w:hAnsi="Century Gothic" w:cs="Segoe UI"/>
              </w:rPr>
            </w:pPr>
            <w:r w:rsidRPr="004566F6">
              <w:rPr>
                <w:rFonts w:ascii="Century Gothic" w:hAnsi="Century Gothic" w:cs="Segoe UI"/>
              </w:rPr>
              <w:t xml:space="preserve">Art. 25-novies: </w:t>
            </w:r>
            <w:proofErr w:type="spellStart"/>
            <w:r w:rsidRPr="004566F6">
              <w:rPr>
                <w:rFonts w:ascii="Century Gothic" w:hAnsi="Century Gothic" w:cs="Segoe UI"/>
              </w:rPr>
              <w:t>Pirateria</w:t>
            </w:r>
            <w:proofErr w:type="spellEnd"/>
            <w:r w:rsidRPr="004566F6">
              <w:rPr>
                <w:rFonts w:ascii="Century Gothic" w:hAnsi="Century Gothic" w:cs="Segoe UI"/>
              </w:rPr>
              <w:t xml:space="preserve"> </w:t>
            </w:r>
            <w:proofErr w:type="spellStart"/>
            <w:r w:rsidRPr="004566F6">
              <w:rPr>
                <w:rFonts w:ascii="Century Gothic" w:hAnsi="Century Gothic" w:cs="Segoe UI"/>
              </w:rPr>
              <w:t>digitale</w:t>
            </w:r>
            <w:proofErr w:type="spellEnd"/>
            <w:r w:rsidRPr="004566F6">
              <w:rPr>
                <w:rFonts w:ascii="Century Gothic" w:hAnsi="Century Gothic" w:cs="Segoe UI"/>
              </w:rPr>
              <w:t xml:space="preserve"> (art.171-ter L. n. 633/1941 </w:t>
            </w:r>
            <w:proofErr w:type="spellStart"/>
            <w:r w:rsidRPr="004566F6">
              <w:rPr>
                <w:rFonts w:ascii="Century Gothic" w:hAnsi="Century Gothic" w:cs="Segoe UI"/>
              </w:rPr>
              <w:t>lettera</w:t>
            </w:r>
            <w:proofErr w:type="spellEnd"/>
            <w:r w:rsidRPr="004566F6">
              <w:rPr>
                <w:rFonts w:ascii="Century Gothic" w:hAnsi="Century Gothic" w:cs="Segoe UI"/>
              </w:rPr>
              <w:t xml:space="preserve"> h-bis)</w:t>
            </w:r>
          </w:p>
          <w:p w14:paraId="413AA182" w14:textId="77777777" w:rsidR="00E90DB4" w:rsidRPr="005F2FB5" w:rsidRDefault="001D5257" w:rsidP="00D10C5F">
            <w:pPr>
              <w:widowControl/>
              <w:numPr>
                <w:ilvl w:val="0"/>
                <w:numId w:val="42"/>
              </w:numPr>
              <w:tabs>
                <w:tab w:val="left" w:pos="8222"/>
              </w:tabs>
              <w:autoSpaceDE/>
              <w:autoSpaceDN/>
              <w:spacing w:after="120"/>
              <w:jc w:val="both"/>
              <w:rPr>
                <w:rFonts w:ascii="Century Gothic" w:hAnsi="Century Gothic" w:cs="Segoe UI"/>
                <w:lang w:val="it-IT"/>
              </w:rPr>
            </w:pPr>
            <w:r w:rsidRPr="005F2FB5">
              <w:rPr>
                <w:rFonts w:ascii="Century Gothic" w:hAnsi="Century Gothic" w:cs="Segoe UI"/>
                <w:lang w:val="it-IT"/>
              </w:rPr>
              <w:t>Art. 25-septiesdecies: delitti contro il patrimonio culturale</w:t>
            </w:r>
          </w:p>
          <w:p w14:paraId="3DA8E530" w14:textId="749A7526" w:rsidR="005E489D" w:rsidRPr="005F2FB5" w:rsidRDefault="001D5257" w:rsidP="00D10C5F">
            <w:pPr>
              <w:pStyle w:val="Paragrafoelenco"/>
              <w:numPr>
                <w:ilvl w:val="0"/>
                <w:numId w:val="41"/>
              </w:numPr>
              <w:tabs>
                <w:tab w:val="left" w:pos="8222"/>
              </w:tabs>
              <w:spacing w:before="120" w:after="120"/>
              <w:jc w:val="both"/>
              <w:rPr>
                <w:rFonts w:ascii="Century Gothic" w:hAnsi="Century Gothic" w:cs="Tahoma"/>
                <w:sz w:val="20"/>
                <w:szCs w:val="20"/>
                <w:lang w:val="it-IT"/>
              </w:rPr>
            </w:pPr>
            <w:r w:rsidRPr="005F2FB5">
              <w:rPr>
                <w:rFonts w:ascii="Century Gothic" w:hAnsi="Century Gothic" w:cs="Segoe UI"/>
                <w:lang w:val="it-IT"/>
              </w:rPr>
              <w:t>Art. 25-duodevicies: riciclaggio di beni culturali e devastazione e saccheggio di beni culturali e paesaggistici</w:t>
            </w:r>
          </w:p>
        </w:tc>
      </w:tr>
    </w:tbl>
    <w:p w14:paraId="011B876A" w14:textId="6606866F" w:rsidR="00D10C5F" w:rsidRPr="005F2FB5" w:rsidRDefault="001D5257" w:rsidP="005F2FB5">
      <w:pPr>
        <w:widowControl/>
        <w:autoSpaceDE/>
        <w:autoSpaceDN/>
        <w:spacing w:line="360" w:lineRule="auto"/>
        <w:jc w:val="center"/>
        <w:rPr>
          <w:rFonts w:ascii="Century Gothic" w:hAnsi="Century Gothic" w:cstheme="minorHAnsi"/>
          <w:b/>
          <w:bCs/>
          <w:sz w:val="28"/>
          <w:szCs w:val="28"/>
          <w:lang w:val="it-IT"/>
        </w:rPr>
        <w:sectPr w:rsidR="00D10C5F" w:rsidRPr="005F2FB5">
          <w:footerReference w:type="default" r:id="rId12"/>
          <w:pgSz w:w="11910" w:h="16840"/>
          <w:pgMar w:top="1580" w:right="1020" w:bottom="280" w:left="1040" w:header="720" w:footer="720" w:gutter="0"/>
          <w:cols w:space="720"/>
        </w:sectPr>
      </w:pPr>
      <w:r w:rsidRPr="005F2FB5">
        <w:rPr>
          <w:rFonts w:ascii="Century Gothic" w:hAnsi="Century Gothic" w:cstheme="minorHAnsi"/>
          <w:b/>
          <w:bCs/>
          <w:sz w:val="28"/>
          <w:szCs w:val="28"/>
          <w:lang w:val="it-IT"/>
        </w:rPr>
        <w:t>Indice delle revisioni</w:t>
      </w:r>
    </w:p>
    <w:p w14:paraId="18269AB1" w14:textId="4D670389" w:rsidR="00D519EE" w:rsidRPr="002C532B" w:rsidRDefault="00D519EE" w:rsidP="003D6B99">
      <w:pPr>
        <w:pStyle w:val="Corpotesto"/>
        <w:spacing w:before="72" w:line="360" w:lineRule="auto"/>
        <w:ind w:right="0"/>
        <w:rPr>
          <w:rFonts w:ascii="Century Gothic" w:hAnsi="Century Gothic" w:cstheme="minorHAnsi"/>
          <w:b/>
          <w:bCs/>
          <w:sz w:val="22"/>
          <w:szCs w:val="22"/>
        </w:rPr>
      </w:pPr>
      <w:r w:rsidRPr="002C532B">
        <w:rPr>
          <w:rFonts w:ascii="Century Gothic" w:hAnsi="Century Gothic" w:cstheme="minorHAnsi"/>
          <w:b/>
          <w:bCs/>
          <w:sz w:val="22"/>
          <w:szCs w:val="22"/>
        </w:rPr>
        <w:t>SOMMARIO</w:t>
      </w:r>
    </w:p>
    <w:p w14:paraId="1C094016" w14:textId="77777777" w:rsidR="00D519EE" w:rsidRPr="000154F5" w:rsidRDefault="00D519EE" w:rsidP="00727AB7">
      <w:pPr>
        <w:widowControl/>
        <w:autoSpaceDE/>
        <w:autoSpaceDN/>
        <w:spacing w:line="360" w:lineRule="auto"/>
        <w:jc w:val="both"/>
        <w:rPr>
          <w:rFonts w:ascii="Century Gothic" w:hAnsi="Century Gothic" w:cstheme="minorHAnsi"/>
          <w:sz w:val="20"/>
          <w:szCs w:val="20"/>
        </w:rPr>
        <w:sectPr w:rsidR="00D519EE" w:rsidRPr="000154F5" w:rsidSect="000248C5">
          <w:headerReference w:type="default" r:id="rId13"/>
          <w:footerReference w:type="default" r:id="rId14"/>
          <w:headerReference w:type="first" r:id="rId15"/>
          <w:pgSz w:w="11910" w:h="16840"/>
          <w:pgMar w:top="1440" w:right="1020" w:bottom="677" w:left="1040" w:header="720" w:footer="720" w:gutter="0"/>
          <w:cols w:space="720"/>
          <w:docGrid w:linePitch="299"/>
        </w:sectPr>
      </w:pPr>
    </w:p>
    <w:sdt>
      <w:sdtPr>
        <w:rPr>
          <w:rFonts w:ascii="Century Gothic" w:hAnsi="Century Gothic" w:cstheme="minorHAnsi"/>
          <w:sz w:val="20"/>
          <w:szCs w:val="20"/>
        </w:rPr>
        <w:id w:val="433636940"/>
        <w:docPartObj>
          <w:docPartGallery w:val="Table of Contents"/>
          <w:docPartUnique/>
        </w:docPartObj>
      </w:sdtPr>
      <w:sdtEndPr>
        <w:rPr>
          <w:sz w:val="22"/>
          <w:szCs w:val="22"/>
        </w:rPr>
      </w:sdtEndPr>
      <w:sdtContent>
        <w:p w14:paraId="32D5F616" w14:textId="07528FE8" w:rsidR="001D5257" w:rsidRPr="005F2FB5" w:rsidRDefault="00D519EE" w:rsidP="005F2FB5">
          <w:pPr>
            <w:pStyle w:val="Sommario1"/>
            <w:tabs>
              <w:tab w:val="left" w:pos="624"/>
            </w:tabs>
            <w:spacing w:line="276" w:lineRule="auto"/>
            <w:jc w:val="both"/>
            <w:rPr>
              <w:rFonts w:ascii="Century Gothic" w:eastAsiaTheme="minorEastAsia" w:hAnsi="Century Gothic" w:cstheme="minorBidi"/>
              <w:noProof/>
              <w:sz w:val="20"/>
              <w:szCs w:val="20"/>
              <w:lang w:val="it-IT" w:eastAsia="it-IT"/>
            </w:rPr>
          </w:pPr>
          <w:r w:rsidRPr="005F2FB5">
            <w:rPr>
              <w:rFonts w:ascii="Century Gothic" w:hAnsi="Century Gothic" w:cstheme="minorHAnsi"/>
              <w:sz w:val="20"/>
              <w:szCs w:val="20"/>
            </w:rPr>
            <w:fldChar w:fldCharType="begin"/>
          </w:r>
          <w:r w:rsidRPr="005F2FB5">
            <w:rPr>
              <w:rFonts w:ascii="Century Gothic" w:hAnsi="Century Gothic" w:cstheme="minorHAnsi"/>
              <w:sz w:val="20"/>
              <w:szCs w:val="20"/>
            </w:rPr>
            <w:instrText xml:space="preserve">TOC \o "1-3" \h \z \u </w:instrText>
          </w:r>
          <w:r w:rsidRPr="005F2FB5">
            <w:rPr>
              <w:rFonts w:ascii="Century Gothic" w:hAnsi="Century Gothic" w:cstheme="minorHAnsi"/>
              <w:sz w:val="20"/>
              <w:szCs w:val="20"/>
            </w:rPr>
            <w:fldChar w:fldCharType="separate"/>
          </w:r>
          <w:hyperlink w:anchor="_Toc159592544" w:history="1">
            <w:r w:rsidR="001D5257" w:rsidRPr="005F2FB5">
              <w:rPr>
                <w:rStyle w:val="Collegamentoipertestuale"/>
                <w:rFonts w:ascii="Century Gothic" w:hAnsi="Century Gothic"/>
                <w:noProof/>
                <w:w w:val="105"/>
                <w:sz w:val="20"/>
                <w:szCs w:val="20"/>
              </w:rPr>
              <w:t>1</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w w:val="105"/>
                <w:sz w:val="20"/>
                <w:szCs w:val="20"/>
              </w:rPr>
              <w:t>PREMESSA</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_Toc159592544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4</w:t>
            </w:r>
            <w:r w:rsidR="001D5257" w:rsidRPr="005F2FB5">
              <w:rPr>
                <w:rFonts w:ascii="Century Gothic" w:hAnsi="Century Gothic"/>
                <w:noProof/>
                <w:webHidden/>
                <w:sz w:val="20"/>
                <w:szCs w:val="20"/>
              </w:rPr>
              <w:fldChar w:fldCharType="end"/>
            </w:r>
          </w:hyperlink>
        </w:p>
        <w:p w14:paraId="554E75F8" w14:textId="36B1B75D" w:rsidR="001D5257" w:rsidRPr="005F2FB5" w:rsidRDefault="0070129A" w:rsidP="005F2FB5">
          <w:pPr>
            <w:pStyle w:val="Sommario1"/>
            <w:tabs>
              <w:tab w:val="left" w:pos="624"/>
            </w:tabs>
            <w:spacing w:line="276" w:lineRule="auto"/>
            <w:jc w:val="both"/>
            <w:rPr>
              <w:rFonts w:ascii="Century Gothic" w:eastAsiaTheme="minorEastAsia" w:hAnsi="Century Gothic" w:cstheme="minorBidi"/>
              <w:noProof/>
              <w:sz w:val="20"/>
              <w:szCs w:val="20"/>
              <w:lang w:val="it-IT" w:eastAsia="it-IT"/>
            </w:rPr>
          </w:pPr>
          <w:hyperlink w:anchor="_Toc159592545" w:history="1">
            <w:r w:rsidR="001D5257" w:rsidRPr="005F2FB5">
              <w:rPr>
                <w:rStyle w:val="Collegamentoipertestuale"/>
                <w:rFonts w:ascii="Century Gothic" w:hAnsi="Century Gothic"/>
                <w:noProof/>
                <w:w w:val="105"/>
                <w:sz w:val="20"/>
                <w:szCs w:val="20"/>
                <w:lang w:val="it-IT"/>
              </w:rPr>
              <w:t>2</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w w:val="105"/>
                <w:sz w:val="20"/>
                <w:szCs w:val="20"/>
                <w:lang w:val="it-IT"/>
              </w:rPr>
              <w:t>AMBITO DI APPLICAZIONE E DESTINATARI DEL CODICE</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_Toc159592545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4</w:t>
            </w:r>
            <w:r w:rsidR="001D5257" w:rsidRPr="005F2FB5">
              <w:rPr>
                <w:rFonts w:ascii="Century Gothic" w:hAnsi="Century Gothic"/>
                <w:noProof/>
                <w:webHidden/>
                <w:sz w:val="20"/>
                <w:szCs w:val="20"/>
              </w:rPr>
              <w:fldChar w:fldCharType="end"/>
            </w:r>
          </w:hyperlink>
        </w:p>
        <w:p w14:paraId="3E108BFA" w14:textId="599B9862" w:rsidR="001D5257" w:rsidRPr="005F2FB5" w:rsidRDefault="0070129A" w:rsidP="005F2FB5">
          <w:pPr>
            <w:pStyle w:val="Sommario1"/>
            <w:tabs>
              <w:tab w:val="left" w:pos="624"/>
            </w:tabs>
            <w:spacing w:line="276" w:lineRule="auto"/>
            <w:jc w:val="both"/>
            <w:rPr>
              <w:rFonts w:ascii="Century Gothic" w:eastAsiaTheme="minorEastAsia" w:hAnsi="Century Gothic" w:cstheme="minorBidi"/>
              <w:noProof/>
              <w:sz w:val="20"/>
              <w:szCs w:val="20"/>
              <w:lang w:val="it-IT" w:eastAsia="it-IT"/>
            </w:rPr>
          </w:pPr>
          <w:hyperlink w:anchor="_Toc159592546" w:history="1">
            <w:r w:rsidR="001D5257" w:rsidRPr="005F2FB5">
              <w:rPr>
                <w:rStyle w:val="Collegamentoipertestuale"/>
                <w:rFonts w:ascii="Century Gothic" w:hAnsi="Century Gothic"/>
                <w:noProof/>
                <w:w w:val="105"/>
                <w:sz w:val="20"/>
                <w:szCs w:val="20"/>
              </w:rPr>
              <w:t>3</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w w:val="105"/>
                <w:sz w:val="20"/>
                <w:szCs w:val="20"/>
              </w:rPr>
              <w:t>VALORI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_Toc159592546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5</w:t>
            </w:r>
            <w:r w:rsidR="001D5257" w:rsidRPr="005F2FB5">
              <w:rPr>
                <w:rFonts w:ascii="Century Gothic" w:hAnsi="Century Gothic"/>
                <w:noProof/>
                <w:webHidden/>
                <w:sz w:val="20"/>
                <w:szCs w:val="20"/>
              </w:rPr>
              <w:fldChar w:fldCharType="end"/>
            </w:r>
          </w:hyperlink>
        </w:p>
        <w:p w14:paraId="1BD6CA58" w14:textId="4A67BB74"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47" w:history="1">
            <w:r w:rsidR="001D5257" w:rsidRPr="005F2FB5">
              <w:rPr>
                <w:rStyle w:val="Collegamentoipertestuale"/>
                <w:rFonts w:ascii="Century Gothic" w:hAnsi="Century Gothic"/>
                <w:noProof/>
                <w:sz w:val="20"/>
                <w:szCs w:val="20"/>
                <w:lang w:val="it-IT"/>
              </w:rPr>
              <w:t>3.1</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Legalità</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_Toc159592547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5</w:t>
            </w:r>
            <w:r w:rsidR="001D5257" w:rsidRPr="005F2FB5">
              <w:rPr>
                <w:rFonts w:ascii="Century Gothic" w:hAnsi="Century Gothic"/>
                <w:noProof/>
                <w:webHidden/>
                <w:sz w:val="20"/>
                <w:szCs w:val="20"/>
              </w:rPr>
              <w:fldChar w:fldCharType="end"/>
            </w:r>
          </w:hyperlink>
        </w:p>
        <w:p w14:paraId="1A1D4140" w14:textId="1412AB73"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48" w:history="1">
            <w:r w:rsidR="001D5257" w:rsidRPr="005F2FB5">
              <w:rPr>
                <w:rStyle w:val="Collegamentoipertestuale"/>
                <w:rFonts w:ascii="Century Gothic" w:hAnsi="Century Gothic"/>
                <w:noProof/>
                <w:sz w:val="20"/>
                <w:szCs w:val="20"/>
                <w:lang w:val="it-IT"/>
              </w:rPr>
              <w:t>3.2</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Trasparenza</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_Toc159592548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5</w:t>
            </w:r>
            <w:r w:rsidR="001D5257" w:rsidRPr="005F2FB5">
              <w:rPr>
                <w:rFonts w:ascii="Century Gothic" w:hAnsi="Century Gothic"/>
                <w:noProof/>
                <w:webHidden/>
                <w:sz w:val="20"/>
                <w:szCs w:val="20"/>
              </w:rPr>
              <w:fldChar w:fldCharType="end"/>
            </w:r>
          </w:hyperlink>
        </w:p>
        <w:p w14:paraId="6F5CFF53" w14:textId="7C1C2E7F"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49" w:history="1">
            <w:r w:rsidR="001D5257" w:rsidRPr="005F2FB5">
              <w:rPr>
                <w:rStyle w:val="Collegamentoipertestuale"/>
                <w:rFonts w:ascii="Century Gothic" w:hAnsi="Century Gothic"/>
                <w:noProof/>
                <w:sz w:val="20"/>
                <w:szCs w:val="20"/>
                <w:lang w:val="it-IT"/>
              </w:rPr>
              <w:t>3.3</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Integrità</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_Toc159592549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5</w:t>
            </w:r>
            <w:r w:rsidR="001D5257" w:rsidRPr="005F2FB5">
              <w:rPr>
                <w:rFonts w:ascii="Century Gothic" w:hAnsi="Century Gothic"/>
                <w:noProof/>
                <w:webHidden/>
                <w:sz w:val="20"/>
                <w:szCs w:val="20"/>
              </w:rPr>
              <w:fldChar w:fldCharType="end"/>
            </w:r>
          </w:hyperlink>
        </w:p>
        <w:p w14:paraId="5DBC1381" w14:textId="26900736"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0" w:history="1">
            <w:r w:rsidR="001D5257" w:rsidRPr="005F2FB5">
              <w:rPr>
                <w:rStyle w:val="Collegamentoipertestuale"/>
                <w:rFonts w:ascii="Century Gothic" w:hAnsi="Century Gothic"/>
                <w:noProof/>
                <w:sz w:val="20"/>
                <w:szCs w:val="20"/>
                <w:lang w:val="it-IT"/>
              </w:rPr>
              <w:t>3.4</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Riservatezza</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_Toc159592550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6</w:t>
            </w:r>
            <w:r w:rsidR="001D5257" w:rsidRPr="005F2FB5">
              <w:rPr>
                <w:rFonts w:ascii="Century Gothic" w:hAnsi="Century Gothic"/>
                <w:noProof/>
                <w:webHidden/>
                <w:sz w:val="20"/>
                <w:szCs w:val="20"/>
              </w:rPr>
              <w:fldChar w:fldCharType="end"/>
            </w:r>
          </w:hyperlink>
        </w:p>
        <w:p w14:paraId="13451B8D" w14:textId="3DA26592"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1" w:history="1">
            <w:r w:rsidR="001D5257" w:rsidRPr="005F2FB5">
              <w:rPr>
                <w:rStyle w:val="Collegamentoipertestuale"/>
                <w:rFonts w:ascii="Century Gothic" w:hAnsi="Century Gothic"/>
                <w:noProof/>
                <w:sz w:val="20"/>
                <w:szCs w:val="20"/>
                <w:lang w:val="it-IT"/>
              </w:rPr>
              <w:t>3.5</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Concorrenza</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_Toc159592551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6</w:t>
            </w:r>
            <w:r w:rsidR="001D5257" w:rsidRPr="005F2FB5">
              <w:rPr>
                <w:rFonts w:ascii="Century Gothic" w:hAnsi="Century Gothic"/>
                <w:noProof/>
                <w:webHidden/>
                <w:sz w:val="20"/>
                <w:szCs w:val="20"/>
              </w:rPr>
              <w:fldChar w:fldCharType="end"/>
            </w:r>
          </w:hyperlink>
        </w:p>
        <w:p w14:paraId="5D3EA1F9" w14:textId="3D0ADC99"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2" w:history="1">
            <w:r w:rsidR="001D5257" w:rsidRPr="005F2FB5">
              <w:rPr>
                <w:rStyle w:val="Collegamentoipertestuale"/>
                <w:rFonts w:ascii="Century Gothic" w:hAnsi="Century Gothic"/>
                <w:noProof/>
                <w:sz w:val="20"/>
                <w:szCs w:val="20"/>
                <w:lang w:val="it-IT"/>
              </w:rPr>
              <w:t>3.6</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Immagine della Società</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_Toc159592552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6</w:t>
            </w:r>
            <w:r w:rsidR="001D5257" w:rsidRPr="005F2FB5">
              <w:rPr>
                <w:rFonts w:ascii="Century Gothic" w:hAnsi="Century Gothic"/>
                <w:noProof/>
                <w:webHidden/>
                <w:sz w:val="20"/>
                <w:szCs w:val="20"/>
              </w:rPr>
              <w:fldChar w:fldCharType="end"/>
            </w:r>
          </w:hyperlink>
        </w:p>
        <w:p w14:paraId="46D8BEAC" w14:textId="793F14A2"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3" w:history="1">
            <w:r w:rsidR="001D5257" w:rsidRPr="005F2FB5">
              <w:rPr>
                <w:rStyle w:val="Collegamentoipertestuale"/>
                <w:rFonts w:ascii="Century Gothic" w:hAnsi="Century Gothic"/>
                <w:noProof/>
                <w:sz w:val="20"/>
                <w:szCs w:val="20"/>
                <w:lang w:val="it-IT"/>
              </w:rPr>
              <w:t>3.7</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Responsabilità, Correttezza, Probità</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_Toc159592553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6</w:t>
            </w:r>
            <w:r w:rsidR="001D5257" w:rsidRPr="005F2FB5">
              <w:rPr>
                <w:rFonts w:ascii="Century Gothic" w:hAnsi="Century Gothic"/>
                <w:noProof/>
                <w:webHidden/>
                <w:sz w:val="20"/>
                <w:szCs w:val="20"/>
              </w:rPr>
              <w:fldChar w:fldCharType="end"/>
            </w:r>
          </w:hyperlink>
        </w:p>
        <w:p w14:paraId="0417B7EF" w14:textId="315E5815"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4" w:history="1">
            <w:r w:rsidR="001D5257" w:rsidRPr="005F2FB5">
              <w:rPr>
                <w:rStyle w:val="Collegamentoipertestuale"/>
                <w:rFonts w:ascii="Century Gothic" w:hAnsi="Century Gothic"/>
                <w:noProof/>
                <w:sz w:val="20"/>
                <w:szCs w:val="20"/>
                <w:lang w:val="it-IT"/>
              </w:rPr>
              <w:t>3.8</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Imparzialità e pari opportunità</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_Toc159592554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6</w:t>
            </w:r>
            <w:r w:rsidR="001D5257" w:rsidRPr="005F2FB5">
              <w:rPr>
                <w:rFonts w:ascii="Century Gothic" w:hAnsi="Century Gothic"/>
                <w:noProof/>
                <w:webHidden/>
                <w:sz w:val="20"/>
                <w:szCs w:val="20"/>
              </w:rPr>
              <w:fldChar w:fldCharType="end"/>
            </w:r>
          </w:hyperlink>
        </w:p>
        <w:p w14:paraId="1CF8116F" w14:textId="5A4DC18D"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5" w:history="1">
            <w:r w:rsidR="001D5257" w:rsidRPr="005F2FB5">
              <w:rPr>
                <w:rStyle w:val="Collegamentoipertestuale"/>
                <w:rFonts w:ascii="Century Gothic" w:hAnsi="Century Gothic"/>
                <w:noProof/>
                <w:sz w:val="20"/>
                <w:szCs w:val="20"/>
                <w:lang w:val="it-IT"/>
              </w:rPr>
              <w:t>3.9</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Informazioni societarie e flussi finanziari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_Toc159592555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6</w:t>
            </w:r>
            <w:r w:rsidR="001D5257" w:rsidRPr="005F2FB5">
              <w:rPr>
                <w:rFonts w:ascii="Century Gothic" w:hAnsi="Century Gothic"/>
                <w:noProof/>
                <w:webHidden/>
                <w:sz w:val="20"/>
                <w:szCs w:val="20"/>
              </w:rPr>
              <w:fldChar w:fldCharType="end"/>
            </w:r>
          </w:hyperlink>
        </w:p>
        <w:p w14:paraId="73C19F58" w14:textId="15DD68E4"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6" w:history="1">
            <w:r w:rsidR="001D5257" w:rsidRPr="005F2FB5">
              <w:rPr>
                <w:rStyle w:val="Collegamentoipertestuale"/>
                <w:rFonts w:ascii="Century Gothic" w:hAnsi="Century Gothic"/>
                <w:noProof/>
                <w:sz w:val="20"/>
                <w:szCs w:val="20"/>
                <w:lang w:val="it-IT"/>
              </w:rPr>
              <w:t>3.10</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Sicurezza, salvaguardia della salute e delle condizioni di lavoro</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_Toc159592556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7</w:t>
            </w:r>
            <w:r w:rsidR="001D5257" w:rsidRPr="005F2FB5">
              <w:rPr>
                <w:rFonts w:ascii="Century Gothic" w:hAnsi="Century Gothic"/>
                <w:noProof/>
                <w:webHidden/>
                <w:sz w:val="20"/>
                <w:szCs w:val="20"/>
              </w:rPr>
              <w:fldChar w:fldCharType="end"/>
            </w:r>
          </w:hyperlink>
        </w:p>
        <w:p w14:paraId="660AF2DF" w14:textId="178CF68E"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7" w:history="1">
            <w:r w:rsidR="001D5257" w:rsidRPr="005F2FB5">
              <w:rPr>
                <w:rStyle w:val="Collegamentoipertestuale"/>
                <w:rFonts w:ascii="Century Gothic" w:hAnsi="Century Gothic"/>
                <w:noProof/>
                <w:sz w:val="20"/>
                <w:szCs w:val="20"/>
                <w:lang w:val="it-IT"/>
              </w:rPr>
              <w:t>3.11</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Professionalità e valorizzazione delle risorse umane</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_Toc159592557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7</w:t>
            </w:r>
            <w:r w:rsidR="001D5257" w:rsidRPr="005F2FB5">
              <w:rPr>
                <w:rFonts w:ascii="Century Gothic" w:hAnsi="Century Gothic"/>
                <w:noProof/>
                <w:webHidden/>
                <w:sz w:val="20"/>
                <w:szCs w:val="20"/>
              </w:rPr>
              <w:fldChar w:fldCharType="end"/>
            </w:r>
          </w:hyperlink>
        </w:p>
        <w:p w14:paraId="4D14313F" w14:textId="7B282B32"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8" w:history="1">
            <w:r w:rsidR="001D5257" w:rsidRPr="005F2FB5">
              <w:rPr>
                <w:rStyle w:val="Collegamentoipertestuale"/>
                <w:rFonts w:ascii="Century Gothic" w:hAnsi="Century Gothic"/>
                <w:noProof/>
                <w:sz w:val="20"/>
                <w:szCs w:val="20"/>
                <w:lang w:val="it-IT"/>
              </w:rPr>
              <w:t>3.12</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Cultura del rischio</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_Toc159592558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7</w:t>
            </w:r>
            <w:r w:rsidR="001D5257" w:rsidRPr="005F2FB5">
              <w:rPr>
                <w:rFonts w:ascii="Century Gothic" w:hAnsi="Century Gothic"/>
                <w:noProof/>
                <w:webHidden/>
                <w:sz w:val="20"/>
                <w:szCs w:val="20"/>
              </w:rPr>
              <w:fldChar w:fldCharType="end"/>
            </w:r>
          </w:hyperlink>
        </w:p>
        <w:p w14:paraId="1AB22EBB" w14:textId="12E05AB1"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59" w:history="1">
            <w:r w:rsidR="001D5257" w:rsidRPr="005F2FB5">
              <w:rPr>
                <w:rStyle w:val="Collegamentoipertestuale"/>
                <w:rFonts w:ascii="Century Gothic" w:hAnsi="Century Gothic"/>
                <w:noProof/>
                <w:sz w:val="20"/>
                <w:szCs w:val="20"/>
                <w:lang w:val="it-IT"/>
              </w:rPr>
              <w:t>3.13</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Protezione dei dati personali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_Toc159592559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8</w:t>
            </w:r>
            <w:r w:rsidR="001D5257" w:rsidRPr="005F2FB5">
              <w:rPr>
                <w:rFonts w:ascii="Century Gothic" w:hAnsi="Century Gothic"/>
                <w:noProof/>
                <w:webHidden/>
                <w:sz w:val="20"/>
                <w:szCs w:val="20"/>
              </w:rPr>
              <w:fldChar w:fldCharType="end"/>
            </w:r>
          </w:hyperlink>
        </w:p>
        <w:p w14:paraId="40B7848A" w14:textId="0655183E"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60" w:history="1">
            <w:r w:rsidR="001D5257" w:rsidRPr="005F2FB5">
              <w:rPr>
                <w:rStyle w:val="Collegamentoipertestuale"/>
                <w:rFonts w:ascii="Century Gothic" w:hAnsi="Century Gothic"/>
                <w:noProof/>
                <w:sz w:val="20"/>
                <w:szCs w:val="20"/>
                <w:lang w:val="it-IT"/>
              </w:rPr>
              <w:t>3.14</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Tutela dell’originalità del prodotto</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_Toc159592560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8</w:t>
            </w:r>
            <w:r w:rsidR="001D5257" w:rsidRPr="005F2FB5">
              <w:rPr>
                <w:rFonts w:ascii="Century Gothic" w:hAnsi="Century Gothic"/>
                <w:noProof/>
                <w:webHidden/>
                <w:sz w:val="20"/>
                <w:szCs w:val="20"/>
              </w:rPr>
              <w:fldChar w:fldCharType="end"/>
            </w:r>
          </w:hyperlink>
        </w:p>
        <w:p w14:paraId="5B647C58" w14:textId="234BB6F7" w:rsidR="001D5257" w:rsidRPr="005F2FB5" w:rsidRDefault="0070129A" w:rsidP="005F2FB5">
          <w:pPr>
            <w:pStyle w:val="Sommario1"/>
            <w:tabs>
              <w:tab w:val="left" w:pos="624"/>
            </w:tabs>
            <w:spacing w:line="276" w:lineRule="auto"/>
            <w:jc w:val="both"/>
            <w:rPr>
              <w:rFonts w:ascii="Century Gothic" w:eastAsiaTheme="minorEastAsia" w:hAnsi="Century Gothic" w:cstheme="minorBidi"/>
              <w:noProof/>
              <w:sz w:val="20"/>
              <w:szCs w:val="20"/>
              <w:lang w:val="it-IT" w:eastAsia="it-IT"/>
            </w:rPr>
          </w:pPr>
          <w:hyperlink w:anchor="_Toc159592561" w:history="1">
            <w:r w:rsidR="001D5257" w:rsidRPr="005F2FB5">
              <w:rPr>
                <w:rStyle w:val="Collegamentoipertestuale"/>
                <w:rFonts w:ascii="Century Gothic" w:hAnsi="Century Gothic"/>
                <w:noProof/>
                <w:w w:val="105"/>
                <w:sz w:val="20"/>
                <w:szCs w:val="20"/>
                <w:lang w:val="it-IT"/>
              </w:rPr>
              <w:t>4</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w w:val="105"/>
                <w:sz w:val="20"/>
                <w:szCs w:val="20"/>
                <w:lang w:val="it-IT"/>
              </w:rPr>
              <w:t>PRINCIPI DI COMPORTAMENTO NEI RAPPORTI INTERNI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_Toc159592561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8</w:t>
            </w:r>
            <w:r w:rsidR="001D5257" w:rsidRPr="005F2FB5">
              <w:rPr>
                <w:rFonts w:ascii="Century Gothic" w:hAnsi="Century Gothic"/>
                <w:noProof/>
                <w:webHidden/>
                <w:sz w:val="20"/>
                <w:szCs w:val="20"/>
              </w:rPr>
              <w:fldChar w:fldCharType="end"/>
            </w:r>
          </w:hyperlink>
        </w:p>
        <w:p w14:paraId="3903307C" w14:textId="2C185368"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62" w:history="1">
            <w:r w:rsidR="001D5257" w:rsidRPr="005F2FB5">
              <w:rPr>
                <w:rStyle w:val="Collegamentoipertestuale"/>
                <w:rFonts w:ascii="Century Gothic" w:hAnsi="Century Gothic"/>
                <w:noProof/>
                <w:sz w:val="20"/>
                <w:szCs w:val="20"/>
                <w:lang w:val="it-IT"/>
              </w:rPr>
              <w:t>4.1</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Politiche di selezione del personale e dei collaboratori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_Toc159592562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8</w:t>
            </w:r>
            <w:r w:rsidR="001D5257" w:rsidRPr="005F2FB5">
              <w:rPr>
                <w:rFonts w:ascii="Century Gothic" w:hAnsi="Century Gothic"/>
                <w:noProof/>
                <w:webHidden/>
                <w:sz w:val="20"/>
                <w:szCs w:val="20"/>
              </w:rPr>
              <w:fldChar w:fldCharType="end"/>
            </w:r>
          </w:hyperlink>
        </w:p>
        <w:p w14:paraId="4A67C9D5" w14:textId="6521C039"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63" w:history="1">
            <w:r w:rsidR="001D5257" w:rsidRPr="005F2FB5">
              <w:rPr>
                <w:rStyle w:val="Collegamentoipertestuale"/>
                <w:rFonts w:ascii="Century Gothic" w:hAnsi="Century Gothic"/>
                <w:noProof/>
                <w:sz w:val="20"/>
                <w:szCs w:val="20"/>
                <w:lang w:val="it-IT"/>
              </w:rPr>
              <w:t>4.2</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Prevenzione dei conflitti di interesse</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_Toc159592563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8</w:t>
            </w:r>
            <w:r w:rsidR="001D5257" w:rsidRPr="005F2FB5">
              <w:rPr>
                <w:rFonts w:ascii="Century Gothic" w:hAnsi="Century Gothic"/>
                <w:noProof/>
                <w:webHidden/>
                <w:sz w:val="20"/>
                <w:szCs w:val="20"/>
              </w:rPr>
              <w:fldChar w:fldCharType="end"/>
            </w:r>
          </w:hyperlink>
        </w:p>
        <w:p w14:paraId="0AB6C07B" w14:textId="1F5C6038"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64" w:history="1">
            <w:r w:rsidR="001D5257" w:rsidRPr="005F2FB5">
              <w:rPr>
                <w:rStyle w:val="Collegamentoipertestuale"/>
                <w:rFonts w:ascii="Century Gothic" w:hAnsi="Century Gothic"/>
                <w:noProof/>
                <w:sz w:val="20"/>
                <w:szCs w:val="20"/>
                <w:lang w:val="it-IT"/>
              </w:rPr>
              <w:t>4.3</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Doveri dei dipendenti e dei collaboratori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_Toc159592564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9</w:t>
            </w:r>
            <w:r w:rsidR="001D5257" w:rsidRPr="005F2FB5">
              <w:rPr>
                <w:rFonts w:ascii="Century Gothic" w:hAnsi="Century Gothic"/>
                <w:noProof/>
                <w:webHidden/>
                <w:sz w:val="20"/>
                <w:szCs w:val="20"/>
              </w:rPr>
              <w:fldChar w:fldCharType="end"/>
            </w:r>
          </w:hyperlink>
        </w:p>
        <w:p w14:paraId="2002E8D5" w14:textId="744C2049"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65" w:history="1">
            <w:r w:rsidR="001D5257" w:rsidRPr="005F2FB5">
              <w:rPr>
                <w:rStyle w:val="Collegamentoipertestuale"/>
                <w:rFonts w:ascii="Century Gothic" w:hAnsi="Century Gothic"/>
                <w:noProof/>
                <w:sz w:val="20"/>
                <w:szCs w:val="20"/>
                <w:lang w:val="it-IT"/>
              </w:rPr>
              <w:t>4.4</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Uso delle risorse aziendali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_Toc159592565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9</w:t>
            </w:r>
            <w:r w:rsidR="001D5257" w:rsidRPr="005F2FB5">
              <w:rPr>
                <w:rFonts w:ascii="Century Gothic" w:hAnsi="Century Gothic"/>
                <w:noProof/>
                <w:webHidden/>
                <w:sz w:val="20"/>
                <w:szCs w:val="20"/>
              </w:rPr>
              <w:fldChar w:fldCharType="end"/>
            </w:r>
          </w:hyperlink>
        </w:p>
        <w:p w14:paraId="2AAAE50F" w14:textId="2BC46543" w:rsidR="001D5257" w:rsidRPr="005F2FB5" w:rsidRDefault="0070129A" w:rsidP="005F2FB5">
          <w:pPr>
            <w:pStyle w:val="Sommario1"/>
            <w:tabs>
              <w:tab w:val="left" w:pos="624"/>
            </w:tabs>
            <w:spacing w:line="276" w:lineRule="auto"/>
            <w:jc w:val="both"/>
            <w:rPr>
              <w:rFonts w:ascii="Century Gothic" w:eastAsiaTheme="minorEastAsia" w:hAnsi="Century Gothic" w:cstheme="minorBidi"/>
              <w:noProof/>
              <w:sz w:val="20"/>
              <w:szCs w:val="20"/>
              <w:lang w:val="it-IT" w:eastAsia="it-IT"/>
            </w:rPr>
          </w:pPr>
          <w:hyperlink w:anchor="_Toc159592566" w:history="1">
            <w:r w:rsidR="001D5257" w:rsidRPr="005F2FB5">
              <w:rPr>
                <w:rStyle w:val="Collegamentoipertestuale"/>
                <w:rFonts w:ascii="Century Gothic" w:hAnsi="Century Gothic"/>
                <w:noProof/>
                <w:w w:val="105"/>
                <w:sz w:val="20"/>
                <w:szCs w:val="20"/>
                <w:lang w:val="it-IT"/>
              </w:rPr>
              <w:t>5</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w w:val="105"/>
                <w:sz w:val="20"/>
                <w:szCs w:val="20"/>
                <w:lang w:val="it-IT"/>
              </w:rPr>
              <w:t>PRINCIPI DI COMPORTAMENTO NEI RAPPORTI ESTERNI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_Toc159592566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10</w:t>
            </w:r>
            <w:r w:rsidR="001D5257" w:rsidRPr="005F2FB5">
              <w:rPr>
                <w:rFonts w:ascii="Century Gothic" w:hAnsi="Century Gothic"/>
                <w:noProof/>
                <w:webHidden/>
                <w:sz w:val="20"/>
                <w:szCs w:val="20"/>
              </w:rPr>
              <w:fldChar w:fldCharType="end"/>
            </w:r>
          </w:hyperlink>
        </w:p>
        <w:p w14:paraId="79223455" w14:textId="38CBF379"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67" w:history="1">
            <w:r w:rsidR="001D5257" w:rsidRPr="005F2FB5">
              <w:rPr>
                <w:rStyle w:val="Collegamentoipertestuale"/>
                <w:rFonts w:ascii="Century Gothic" w:hAnsi="Century Gothic"/>
                <w:noProof/>
                <w:sz w:val="20"/>
                <w:szCs w:val="20"/>
                <w:lang w:val="it-IT"/>
              </w:rPr>
              <w:t>5.1</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Rapporti con la clientela</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_Toc159592567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10</w:t>
            </w:r>
            <w:r w:rsidR="001D5257" w:rsidRPr="005F2FB5">
              <w:rPr>
                <w:rFonts w:ascii="Century Gothic" w:hAnsi="Century Gothic"/>
                <w:noProof/>
                <w:webHidden/>
                <w:sz w:val="20"/>
                <w:szCs w:val="20"/>
              </w:rPr>
              <w:fldChar w:fldCharType="end"/>
            </w:r>
          </w:hyperlink>
        </w:p>
        <w:p w14:paraId="303E9073" w14:textId="0259F1F2"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68" w:history="1">
            <w:r w:rsidR="001D5257" w:rsidRPr="005F2FB5">
              <w:rPr>
                <w:rStyle w:val="Collegamentoipertestuale"/>
                <w:rFonts w:ascii="Century Gothic" w:hAnsi="Century Gothic"/>
                <w:noProof/>
                <w:sz w:val="20"/>
                <w:szCs w:val="20"/>
                <w:lang w:val="it-IT"/>
              </w:rPr>
              <w:t>5.2</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Rapporti con i fornitori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_Toc159592568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10</w:t>
            </w:r>
            <w:r w:rsidR="001D5257" w:rsidRPr="005F2FB5">
              <w:rPr>
                <w:rFonts w:ascii="Century Gothic" w:hAnsi="Century Gothic"/>
                <w:noProof/>
                <w:webHidden/>
                <w:sz w:val="20"/>
                <w:szCs w:val="20"/>
              </w:rPr>
              <w:fldChar w:fldCharType="end"/>
            </w:r>
          </w:hyperlink>
        </w:p>
        <w:p w14:paraId="6B385115" w14:textId="570142F2"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69" w:history="1">
            <w:r w:rsidR="001D5257" w:rsidRPr="005F2FB5">
              <w:rPr>
                <w:rStyle w:val="Collegamentoipertestuale"/>
                <w:rFonts w:ascii="Century Gothic" w:hAnsi="Century Gothic"/>
                <w:noProof/>
                <w:sz w:val="20"/>
                <w:szCs w:val="20"/>
                <w:lang w:val="it-IT"/>
              </w:rPr>
              <w:t>5.3</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Rapporti con le pubbliche autorità</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_Toc159592569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11</w:t>
            </w:r>
            <w:r w:rsidR="001D5257" w:rsidRPr="005F2FB5">
              <w:rPr>
                <w:rFonts w:ascii="Century Gothic" w:hAnsi="Century Gothic"/>
                <w:noProof/>
                <w:webHidden/>
                <w:sz w:val="20"/>
                <w:szCs w:val="20"/>
              </w:rPr>
              <w:fldChar w:fldCharType="end"/>
            </w:r>
          </w:hyperlink>
        </w:p>
        <w:p w14:paraId="6A8B9381" w14:textId="72B627C0"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70" w:history="1">
            <w:r w:rsidR="001D5257" w:rsidRPr="005F2FB5">
              <w:rPr>
                <w:rStyle w:val="Collegamentoipertestuale"/>
                <w:rFonts w:ascii="Century Gothic" w:hAnsi="Century Gothic"/>
                <w:noProof/>
                <w:sz w:val="20"/>
                <w:szCs w:val="20"/>
                <w:lang w:val="it-IT"/>
              </w:rPr>
              <w:t>5.4</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Rapporti con organizzazioni politiche e sindacali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_Toc159592570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12</w:t>
            </w:r>
            <w:r w:rsidR="001D5257" w:rsidRPr="005F2FB5">
              <w:rPr>
                <w:rFonts w:ascii="Century Gothic" w:hAnsi="Century Gothic"/>
                <w:noProof/>
                <w:webHidden/>
                <w:sz w:val="20"/>
                <w:szCs w:val="20"/>
              </w:rPr>
              <w:fldChar w:fldCharType="end"/>
            </w:r>
          </w:hyperlink>
        </w:p>
        <w:p w14:paraId="07A6A5E4" w14:textId="0F0A4E76"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71" w:history="1">
            <w:r w:rsidR="001D5257" w:rsidRPr="005F2FB5">
              <w:rPr>
                <w:rStyle w:val="Collegamentoipertestuale"/>
                <w:rFonts w:ascii="Century Gothic" w:hAnsi="Century Gothic"/>
                <w:noProof/>
                <w:sz w:val="20"/>
                <w:szCs w:val="20"/>
                <w:lang w:val="it-IT"/>
              </w:rPr>
              <w:t>5.5</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Conferimento incarichi professionali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_Toc159592571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12</w:t>
            </w:r>
            <w:r w:rsidR="001D5257" w:rsidRPr="005F2FB5">
              <w:rPr>
                <w:rFonts w:ascii="Century Gothic" w:hAnsi="Century Gothic"/>
                <w:noProof/>
                <w:webHidden/>
                <w:sz w:val="20"/>
                <w:szCs w:val="20"/>
              </w:rPr>
              <w:fldChar w:fldCharType="end"/>
            </w:r>
          </w:hyperlink>
        </w:p>
        <w:p w14:paraId="1F36D021" w14:textId="10C51630"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72" w:history="1">
            <w:r w:rsidR="001D5257" w:rsidRPr="005F2FB5">
              <w:rPr>
                <w:rStyle w:val="Collegamentoipertestuale"/>
                <w:rFonts w:ascii="Century Gothic" w:hAnsi="Century Gothic"/>
                <w:noProof/>
                <w:sz w:val="20"/>
                <w:szCs w:val="20"/>
                <w:lang w:val="it-IT"/>
              </w:rPr>
              <w:t>5.6</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Regali, benefici e promesse di favori</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_Toc159592572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12</w:t>
            </w:r>
            <w:r w:rsidR="001D5257" w:rsidRPr="005F2FB5">
              <w:rPr>
                <w:rFonts w:ascii="Century Gothic" w:hAnsi="Century Gothic"/>
                <w:noProof/>
                <w:webHidden/>
                <w:sz w:val="20"/>
                <w:szCs w:val="20"/>
              </w:rPr>
              <w:fldChar w:fldCharType="end"/>
            </w:r>
          </w:hyperlink>
        </w:p>
        <w:p w14:paraId="14DB5397" w14:textId="26D71F0A" w:rsidR="001D5257" w:rsidRPr="005F2FB5" w:rsidRDefault="0070129A" w:rsidP="005F2FB5">
          <w:pPr>
            <w:pStyle w:val="Sommario2"/>
            <w:tabs>
              <w:tab w:val="left" w:pos="1002"/>
              <w:tab w:val="right" w:leader="dot" w:pos="9840"/>
            </w:tabs>
            <w:spacing w:line="276" w:lineRule="auto"/>
            <w:jc w:val="both"/>
            <w:rPr>
              <w:rFonts w:ascii="Century Gothic" w:eastAsiaTheme="minorEastAsia" w:hAnsi="Century Gothic" w:cstheme="minorBidi"/>
              <w:noProof/>
              <w:sz w:val="20"/>
              <w:szCs w:val="20"/>
              <w:lang w:val="it-IT" w:eastAsia="it-IT"/>
            </w:rPr>
          </w:pPr>
          <w:hyperlink w:anchor="_Toc159592573" w:history="1">
            <w:r w:rsidR="001D5257" w:rsidRPr="005F2FB5">
              <w:rPr>
                <w:rStyle w:val="Collegamentoipertestuale"/>
                <w:rFonts w:ascii="Century Gothic" w:hAnsi="Century Gothic"/>
                <w:noProof/>
                <w:sz w:val="20"/>
                <w:szCs w:val="20"/>
                <w:lang w:val="it-IT"/>
              </w:rPr>
              <w:t>5.7</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sz w:val="20"/>
                <w:szCs w:val="20"/>
                <w:lang w:val="it-IT"/>
              </w:rPr>
              <w:t>Tutela dell’ambiente</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_Toc159592573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12</w:t>
            </w:r>
            <w:r w:rsidR="001D5257" w:rsidRPr="005F2FB5">
              <w:rPr>
                <w:rFonts w:ascii="Century Gothic" w:hAnsi="Century Gothic"/>
                <w:noProof/>
                <w:webHidden/>
                <w:sz w:val="20"/>
                <w:szCs w:val="20"/>
              </w:rPr>
              <w:fldChar w:fldCharType="end"/>
            </w:r>
          </w:hyperlink>
        </w:p>
        <w:p w14:paraId="3D2273EA" w14:textId="362C643E" w:rsidR="001D5257" w:rsidRPr="005F2FB5" w:rsidRDefault="0070129A" w:rsidP="005F2FB5">
          <w:pPr>
            <w:pStyle w:val="Sommario1"/>
            <w:tabs>
              <w:tab w:val="left" w:pos="624"/>
            </w:tabs>
            <w:spacing w:line="276" w:lineRule="auto"/>
            <w:jc w:val="both"/>
            <w:rPr>
              <w:rFonts w:ascii="Century Gothic" w:eastAsiaTheme="minorEastAsia" w:hAnsi="Century Gothic" w:cstheme="minorBidi"/>
              <w:noProof/>
              <w:sz w:val="20"/>
              <w:szCs w:val="20"/>
              <w:lang w:val="it-IT" w:eastAsia="it-IT"/>
            </w:rPr>
          </w:pPr>
          <w:hyperlink w:anchor="_Toc159592574" w:history="1">
            <w:r w:rsidR="001D5257" w:rsidRPr="005F2FB5">
              <w:rPr>
                <w:rStyle w:val="Collegamentoipertestuale"/>
                <w:rFonts w:ascii="Century Gothic" w:hAnsi="Century Gothic"/>
                <w:noProof/>
                <w:w w:val="105"/>
                <w:sz w:val="20"/>
                <w:szCs w:val="20"/>
                <w:lang w:val="it-IT"/>
              </w:rPr>
              <w:t>6</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w w:val="105"/>
                <w:sz w:val="20"/>
                <w:szCs w:val="20"/>
                <w:lang w:val="it-IT"/>
              </w:rPr>
              <w:t>WHISTLEBLOWING</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_Toc159592574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13</w:t>
            </w:r>
            <w:r w:rsidR="001D5257" w:rsidRPr="005F2FB5">
              <w:rPr>
                <w:rFonts w:ascii="Century Gothic" w:hAnsi="Century Gothic"/>
                <w:noProof/>
                <w:webHidden/>
                <w:sz w:val="20"/>
                <w:szCs w:val="20"/>
              </w:rPr>
              <w:fldChar w:fldCharType="end"/>
            </w:r>
          </w:hyperlink>
        </w:p>
        <w:p w14:paraId="6DC5AA5A" w14:textId="0C0DF2BE" w:rsidR="001D5257" w:rsidRPr="005F2FB5" w:rsidRDefault="0070129A" w:rsidP="005F2FB5">
          <w:pPr>
            <w:pStyle w:val="Sommario1"/>
            <w:tabs>
              <w:tab w:val="left" w:pos="624"/>
            </w:tabs>
            <w:spacing w:line="276" w:lineRule="auto"/>
            <w:jc w:val="both"/>
            <w:rPr>
              <w:rFonts w:ascii="Century Gothic" w:eastAsiaTheme="minorEastAsia" w:hAnsi="Century Gothic" w:cstheme="minorBidi"/>
              <w:noProof/>
              <w:sz w:val="20"/>
              <w:szCs w:val="20"/>
              <w:lang w:val="it-IT" w:eastAsia="it-IT"/>
            </w:rPr>
          </w:pPr>
          <w:hyperlink w:anchor="_Toc159592575" w:history="1">
            <w:r w:rsidR="001D5257" w:rsidRPr="005F2FB5">
              <w:rPr>
                <w:rStyle w:val="Collegamentoipertestuale"/>
                <w:rFonts w:ascii="Century Gothic" w:hAnsi="Century Gothic"/>
                <w:noProof/>
                <w:w w:val="105"/>
                <w:sz w:val="20"/>
                <w:szCs w:val="20"/>
                <w:lang w:val="it-IT"/>
              </w:rPr>
              <w:t>7</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w w:val="105"/>
                <w:sz w:val="20"/>
                <w:szCs w:val="20"/>
                <w:lang w:val="it-IT"/>
              </w:rPr>
              <w:t>MONITORAGGIO E CONTROLLO SULL’APPLICAZIONE DEL CODICE ETICO</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_Toc159592575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13</w:t>
            </w:r>
            <w:r w:rsidR="001D5257" w:rsidRPr="005F2FB5">
              <w:rPr>
                <w:rFonts w:ascii="Century Gothic" w:hAnsi="Century Gothic"/>
                <w:noProof/>
                <w:webHidden/>
                <w:sz w:val="20"/>
                <w:szCs w:val="20"/>
              </w:rPr>
              <w:fldChar w:fldCharType="end"/>
            </w:r>
          </w:hyperlink>
        </w:p>
        <w:p w14:paraId="53253070" w14:textId="1AACEE93" w:rsidR="001D5257" w:rsidRPr="005F2FB5" w:rsidRDefault="0070129A" w:rsidP="005F2FB5">
          <w:pPr>
            <w:pStyle w:val="Sommario1"/>
            <w:tabs>
              <w:tab w:val="left" w:pos="624"/>
            </w:tabs>
            <w:spacing w:line="276" w:lineRule="auto"/>
            <w:jc w:val="both"/>
            <w:rPr>
              <w:rFonts w:ascii="Century Gothic" w:eastAsiaTheme="minorEastAsia" w:hAnsi="Century Gothic" w:cstheme="minorBidi"/>
              <w:noProof/>
              <w:sz w:val="20"/>
              <w:szCs w:val="20"/>
              <w:lang w:val="it-IT" w:eastAsia="it-IT"/>
            </w:rPr>
          </w:pPr>
          <w:hyperlink w:anchor="_Toc159592576" w:history="1">
            <w:r w:rsidR="001D5257" w:rsidRPr="005F2FB5">
              <w:rPr>
                <w:rStyle w:val="Collegamentoipertestuale"/>
                <w:rFonts w:ascii="Century Gothic" w:hAnsi="Century Gothic"/>
                <w:noProof/>
                <w:w w:val="105"/>
                <w:sz w:val="20"/>
                <w:szCs w:val="20"/>
              </w:rPr>
              <w:t>8</w:t>
            </w:r>
            <w:r w:rsidR="001D5257" w:rsidRPr="005F2FB5">
              <w:rPr>
                <w:rFonts w:ascii="Century Gothic" w:eastAsiaTheme="minorEastAsia" w:hAnsi="Century Gothic" w:cstheme="minorBidi"/>
                <w:noProof/>
                <w:sz w:val="20"/>
                <w:szCs w:val="20"/>
                <w:lang w:val="it-IT" w:eastAsia="it-IT"/>
              </w:rPr>
              <w:tab/>
            </w:r>
            <w:r w:rsidR="001D5257" w:rsidRPr="005F2FB5">
              <w:rPr>
                <w:rStyle w:val="Collegamentoipertestuale"/>
                <w:rFonts w:ascii="Century Gothic" w:hAnsi="Century Gothic"/>
                <w:noProof/>
                <w:w w:val="105"/>
                <w:sz w:val="20"/>
                <w:szCs w:val="20"/>
              </w:rPr>
              <w:t>SISTEMA SANZIONATORIO</w:t>
            </w:r>
            <w:r w:rsidR="001D5257" w:rsidRPr="005F2FB5">
              <w:rPr>
                <w:rFonts w:ascii="Century Gothic" w:hAnsi="Century Gothic"/>
                <w:noProof/>
                <w:webHidden/>
                <w:sz w:val="20"/>
                <w:szCs w:val="20"/>
              </w:rPr>
              <w:tab/>
            </w:r>
            <w:r w:rsidR="001D5257" w:rsidRPr="005F2FB5">
              <w:rPr>
                <w:rFonts w:ascii="Century Gothic" w:hAnsi="Century Gothic"/>
                <w:noProof/>
                <w:webHidden/>
                <w:sz w:val="20"/>
                <w:szCs w:val="20"/>
              </w:rPr>
              <w:fldChar w:fldCharType="begin"/>
            </w:r>
            <w:r w:rsidR="001D5257" w:rsidRPr="005F2FB5">
              <w:rPr>
                <w:rFonts w:ascii="Century Gothic" w:hAnsi="Century Gothic"/>
                <w:noProof/>
                <w:webHidden/>
                <w:sz w:val="20"/>
                <w:szCs w:val="20"/>
              </w:rPr>
              <w:instrText xml:space="preserve"> PAGEREF _Toc159592576 \h </w:instrText>
            </w:r>
            <w:r w:rsidR="001D5257" w:rsidRPr="005F2FB5">
              <w:rPr>
                <w:rFonts w:ascii="Century Gothic" w:hAnsi="Century Gothic"/>
                <w:noProof/>
                <w:webHidden/>
                <w:sz w:val="20"/>
                <w:szCs w:val="20"/>
              </w:rPr>
            </w:r>
            <w:r w:rsidR="001D5257" w:rsidRPr="005F2FB5">
              <w:rPr>
                <w:rFonts w:ascii="Century Gothic" w:hAnsi="Century Gothic"/>
                <w:noProof/>
                <w:webHidden/>
                <w:sz w:val="20"/>
                <w:szCs w:val="20"/>
              </w:rPr>
              <w:fldChar w:fldCharType="separate"/>
            </w:r>
            <w:r w:rsidR="005F2FB5" w:rsidRPr="005F2FB5">
              <w:rPr>
                <w:rFonts w:ascii="Century Gothic" w:hAnsi="Century Gothic"/>
                <w:noProof/>
                <w:webHidden/>
                <w:sz w:val="20"/>
                <w:szCs w:val="20"/>
              </w:rPr>
              <w:t>14</w:t>
            </w:r>
            <w:r w:rsidR="001D5257" w:rsidRPr="005F2FB5">
              <w:rPr>
                <w:rFonts w:ascii="Century Gothic" w:hAnsi="Century Gothic"/>
                <w:noProof/>
                <w:webHidden/>
                <w:sz w:val="20"/>
                <w:szCs w:val="20"/>
              </w:rPr>
              <w:fldChar w:fldCharType="end"/>
            </w:r>
          </w:hyperlink>
        </w:p>
        <w:p w14:paraId="7E4D664B" w14:textId="54C00856" w:rsidR="00D519EE" w:rsidRPr="000154F5" w:rsidRDefault="00D519EE" w:rsidP="005F2FB5">
          <w:pPr>
            <w:spacing w:line="276" w:lineRule="auto"/>
            <w:jc w:val="both"/>
            <w:rPr>
              <w:rFonts w:ascii="Century Gothic" w:hAnsi="Century Gothic" w:cstheme="minorHAnsi"/>
            </w:rPr>
          </w:pPr>
          <w:r w:rsidRPr="005F2FB5">
            <w:rPr>
              <w:rFonts w:ascii="Century Gothic" w:hAnsi="Century Gothic" w:cstheme="minorHAnsi"/>
              <w:sz w:val="20"/>
              <w:szCs w:val="20"/>
            </w:rPr>
            <w:fldChar w:fldCharType="end"/>
          </w:r>
        </w:p>
      </w:sdtContent>
    </w:sdt>
    <w:p w14:paraId="7A5A520A" w14:textId="77777777" w:rsidR="00D519EE" w:rsidRPr="000154F5" w:rsidRDefault="00D519EE" w:rsidP="00727AB7">
      <w:pPr>
        <w:widowControl/>
        <w:autoSpaceDE/>
        <w:autoSpaceDN/>
        <w:spacing w:line="360" w:lineRule="auto"/>
        <w:jc w:val="both"/>
        <w:rPr>
          <w:rFonts w:ascii="Century Gothic" w:hAnsi="Century Gothic" w:cstheme="minorHAnsi"/>
        </w:rPr>
        <w:sectPr w:rsidR="00D519EE" w:rsidRPr="000154F5">
          <w:type w:val="continuous"/>
          <w:pgSz w:w="11910" w:h="16840"/>
          <w:pgMar w:top="1340" w:right="1020" w:bottom="677" w:left="1040" w:header="720" w:footer="720" w:gutter="0"/>
          <w:cols w:space="720"/>
        </w:sectPr>
      </w:pPr>
    </w:p>
    <w:p w14:paraId="760A4124" w14:textId="77777777" w:rsidR="00D519EE" w:rsidRPr="000154F5" w:rsidRDefault="00D519EE" w:rsidP="00BA24D9">
      <w:pPr>
        <w:pStyle w:val="Titolo1"/>
        <w:rPr>
          <w:rFonts w:ascii="Century Gothic" w:hAnsi="Century Gothic"/>
          <w:w w:val="105"/>
          <w:sz w:val="24"/>
          <w:szCs w:val="24"/>
        </w:rPr>
      </w:pPr>
      <w:bookmarkStart w:id="0" w:name="_Toc159592544"/>
      <w:r w:rsidRPr="000154F5">
        <w:rPr>
          <w:rFonts w:ascii="Century Gothic" w:hAnsi="Century Gothic"/>
          <w:w w:val="105"/>
          <w:sz w:val="24"/>
          <w:szCs w:val="24"/>
        </w:rPr>
        <w:t>PREMESSA</w:t>
      </w:r>
      <w:bookmarkEnd w:id="0"/>
    </w:p>
    <w:p w14:paraId="69306886" w14:textId="196A405F" w:rsidR="00D519EE" w:rsidRPr="000154F5" w:rsidRDefault="00D519EE"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Il Codice Etico è la</w:t>
      </w:r>
      <w:r w:rsidR="0024627C" w:rsidRPr="000154F5">
        <w:rPr>
          <w:rFonts w:ascii="Century Gothic" w:hAnsi="Century Gothic" w:cstheme="minorHAnsi"/>
          <w:lang w:val="it-IT"/>
        </w:rPr>
        <w:t xml:space="preserve"> “</w:t>
      </w:r>
      <w:r w:rsidRPr="000154F5">
        <w:rPr>
          <w:rFonts w:ascii="Century Gothic" w:hAnsi="Century Gothic" w:cstheme="minorHAnsi"/>
          <w:lang w:val="it-IT"/>
        </w:rPr>
        <w:t>Carta</w:t>
      </w:r>
      <w:r w:rsidR="0024627C" w:rsidRPr="000154F5">
        <w:rPr>
          <w:rFonts w:ascii="Century Gothic" w:hAnsi="Century Gothic" w:cstheme="minorHAnsi"/>
          <w:lang w:val="it-IT"/>
        </w:rPr>
        <w:t xml:space="preserve"> dei valori</w:t>
      </w:r>
      <w:r w:rsidRPr="000154F5">
        <w:rPr>
          <w:rFonts w:ascii="Century Gothic" w:hAnsi="Century Gothic" w:cstheme="minorHAnsi"/>
          <w:lang w:val="it-IT"/>
        </w:rPr>
        <w:t xml:space="preserve"> dell'azienda</w:t>
      </w:r>
      <w:r w:rsidR="0024627C" w:rsidRPr="000154F5">
        <w:rPr>
          <w:rFonts w:ascii="Century Gothic" w:hAnsi="Century Gothic" w:cstheme="minorHAnsi"/>
          <w:lang w:val="it-IT"/>
        </w:rPr>
        <w:t>”.</w:t>
      </w:r>
      <w:r w:rsidR="00BC2535" w:rsidRPr="000154F5">
        <w:rPr>
          <w:rFonts w:ascii="Century Gothic" w:hAnsi="Century Gothic" w:cstheme="minorHAnsi"/>
          <w:lang w:val="it-IT"/>
        </w:rPr>
        <w:t xml:space="preserve"> </w:t>
      </w:r>
      <w:r w:rsidRPr="000154F5">
        <w:rPr>
          <w:rFonts w:ascii="Century Gothic" w:hAnsi="Century Gothic" w:cstheme="minorHAnsi"/>
          <w:lang w:val="it-IT"/>
        </w:rPr>
        <w:t xml:space="preserve">Esso riassume i principi di comportamento che amministratori, direttori, dirigenti, dipendenti e collaboratori a qualsiasi titolo, nonché i fornitori di </w:t>
      </w:r>
      <w:r w:rsidR="00BC2535" w:rsidRPr="000154F5">
        <w:rPr>
          <w:rFonts w:ascii="Century Gothic" w:hAnsi="Century Gothic" w:cstheme="minorHAnsi"/>
          <w:lang w:val="it-IT"/>
        </w:rPr>
        <w:t xml:space="preserve">ONESTIGROUP S.p.A. </w:t>
      </w:r>
      <w:r w:rsidRPr="000154F5">
        <w:rPr>
          <w:rFonts w:ascii="Century Gothic" w:hAnsi="Century Gothic" w:cstheme="minorHAnsi"/>
          <w:lang w:val="it-IT"/>
        </w:rPr>
        <w:t xml:space="preserve"> (di seguito la “Società”) devono rispettare nel condurre le attività di impresa, nell’eseguire le prestazioni di lavoro</w:t>
      </w:r>
      <w:r w:rsidR="0024627C" w:rsidRPr="000154F5">
        <w:rPr>
          <w:rFonts w:ascii="Century Gothic" w:hAnsi="Century Gothic" w:cstheme="minorHAnsi"/>
          <w:lang w:val="it-IT"/>
        </w:rPr>
        <w:t xml:space="preserve">, nel gestire i </w:t>
      </w:r>
      <w:r w:rsidRPr="000154F5">
        <w:rPr>
          <w:rFonts w:ascii="Century Gothic" w:hAnsi="Century Gothic" w:cstheme="minorHAnsi"/>
          <w:lang w:val="it-IT"/>
        </w:rPr>
        <w:t xml:space="preserve">rapporti interni ed esterni alla società stessa, evidenziando dunque l’insieme dei diritti, dei doveri e delle responsabilità dei soggetti </w:t>
      </w:r>
      <w:r w:rsidR="00E972B1" w:rsidRPr="000154F5">
        <w:rPr>
          <w:rFonts w:ascii="Century Gothic" w:hAnsi="Century Gothic" w:cstheme="minorHAnsi"/>
          <w:lang w:val="it-IT"/>
        </w:rPr>
        <w:t>Destinatari</w:t>
      </w:r>
      <w:r w:rsidRPr="000154F5">
        <w:rPr>
          <w:rFonts w:ascii="Century Gothic" w:hAnsi="Century Gothic" w:cstheme="minorHAnsi"/>
          <w:lang w:val="it-IT"/>
        </w:rPr>
        <w:t xml:space="preserve"> del Codice stesso. </w:t>
      </w:r>
    </w:p>
    <w:p w14:paraId="48E0EAB4" w14:textId="77A24CC9" w:rsidR="00D519EE" w:rsidRPr="000154F5" w:rsidRDefault="00D519EE"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Il presente Codice Etico (di seguito il “Codice”) costituisce parte integrante del “Modello di Organizzazione, Gestione e Controllo” previsto dall’art. 6 del Decreto Legislativo 231/2001 in materia di responsabilità amministrativa degli enti e delle persone giuridiche.</w:t>
      </w:r>
      <w:r w:rsidR="0024627C" w:rsidRPr="000154F5">
        <w:rPr>
          <w:rFonts w:ascii="Century Gothic" w:hAnsi="Century Gothic" w:cstheme="minorHAnsi"/>
          <w:lang w:val="it-IT"/>
        </w:rPr>
        <w:t xml:space="preserve"> </w:t>
      </w:r>
    </w:p>
    <w:p w14:paraId="7798C6D7" w14:textId="60646939" w:rsidR="00D519EE" w:rsidRPr="000154F5" w:rsidRDefault="00D519EE"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Predisponendo adeguati strumenti di informazione, prevenzione e controllo, la Società garantisce la trasparenza delle condotte poste in essere, intervenendo, ove necessario, a reprimere eventuali violazioni del Codice</w:t>
      </w:r>
      <w:r w:rsidR="0024627C" w:rsidRPr="000154F5">
        <w:rPr>
          <w:rFonts w:ascii="Century Gothic" w:hAnsi="Century Gothic" w:cstheme="minorHAnsi"/>
          <w:lang w:val="it-IT"/>
        </w:rPr>
        <w:t xml:space="preserve">, </w:t>
      </w:r>
      <w:r w:rsidRPr="000154F5">
        <w:rPr>
          <w:rFonts w:ascii="Century Gothic" w:hAnsi="Century Gothic" w:cstheme="minorHAnsi"/>
          <w:lang w:val="it-IT"/>
        </w:rPr>
        <w:t>vigil</w:t>
      </w:r>
      <w:r w:rsidR="0024627C" w:rsidRPr="000154F5">
        <w:rPr>
          <w:rFonts w:ascii="Century Gothic" w:hAnsi="Century Gothic" w:cstheme="minorHAnsi"/>
          <w:lang w:val="it-IT"/>
        </w:rPr>
        <w:t>ando</w:t>
      </w:r>
      <w:r w:rsidRPr="000154F5">
        <w:rPr>
          <w:rFonts w:ascii="Century Gothic" w:hAnsi="Century Gothic" w:cstheme="minorHAnsi"/>
          <w:lang w:val="it-IT"/>
        </w:rPr>
        <w:t xml:space="preserve"> </w:t>
      </w:r>
      <w:r w:rsidR="0024627C" w:rsidRPr="000154F5">
        <w:rPr>
          <w:rFonts w:ascii="Century Gothic" w:hAnsi="Century Gothic" w:cstheme="minorHAnsi"/>
          <w:lang w:val="it-IT"/>
        </w:rPr>
        <w:t xml:space="preserve">sulla sua </w:t>
      </w:r>
      <w:r w:rsidRPr="000154F5">
        <w:rPr>
          <w:rFonts w:ascii="Century Gothic" w:hAnsi="Century Gothic" w:cstheme="minorHAnsi"/>
          <w:lang w:val="it-IT"/>
        </w:rPr>
        <w:t>effettiva osservanza</w:t>
      </w:r>
      <w:r w:rsidR="0024627C" w:rsidRPr="000154F5">
        <w:rPr>
          <w:rFonts w:ascii="Century Gothic" w:hAnsi="Century Gothic" w:cstheme="minorHAnsi"/>
          <w:lang w:val="it-IT"/>
        </w:rPr>
        <w:t>.</w:t>
      </w:r>
      <w:r w:rsidRPr="000154F5">
        <w:rPr>
          <w:rFonts w:ascii="Century Gothic" w:hAnsi="Century Gothic" w:cstheme="minorHAnsi"/>
          <w:lang w:val="it-IT"/>
        </w:rPr>
        <w:t xml:space="preserve"> </w:t>
      </w:r>
    </w:p>
    <w:p w14:paraId="3B112E67" w14:textId="46DC6C82" w:rsidR="00D519EE" w:rsidRPr="000154F5" w:rsidRDefault="00D519EE"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 xml:space="preserve">Il presente documento è stato approvato dagli organi della Società che si impegna a garantirne la più ampia divulgazione a tutti i </w:t>
      </w:r>
      <w:r w:rsidR="00E972B1" w:rsidRPr="000154F5">
        <w:rPr>
          <w:rFonts w:ascii="Century Gothic" w:hAnsi="Century Gothic" w:cstheme="minorHAnsi"/>
          <w:lang w:val="it-IT"/>
        </w:rPr>
        <w:t>Destinatari</w:t>
      </w:r>
      <w:r w:rsidRPr="000154F5">
        <w:rPr>
          <w:rFonts w:ascii="Century Gothic" w:hAnsi="Century Gothic" w:cstheme="minorHAnsi"/>
          <w:lang w:val="it-IT"/>
        </w:rPr>
        <w:t xml:space="preserve"> e al pubblico in generale, anche mediante la pubblicazione del medesimo sul sito internet (</w:t>
      </w:r>
      <w:r w:rsidR="006A6FE5" w:rsidRPr="000154F5">
        <w:rPr>
          <w:rFonts w:ascii="Century Gothic" w:hAnsi="Century Gothic" w:cstheme="minorHAnsi"/>
          <w:lang w:val="it-IT"/>
        </w:rPr>
        <w:t>www.</w:t>
      </w:r>
      <w:r w:rsidR="00BC2535" w:rsidRPr="000154F5">
        <w:rPr>
          <w:rFonts w:ascii="Century Gothic" w:hAnsi="Century Gothic" w:cstheme="minorHAnsi"/>
          <w:lang w:val="it-IT"/>
        </w:rPr>
        <w:t>onestigroup.com</w:t>
      </w:r>
      <w:r w:rsidRPr="000154F5">
        <w:rPr>
          <w:rFonts w:ascii="Century Gothic" w:hAnsi="Century Gothic" w:cstheme="minorHAnsi"/>
          <w:lang w:val="it-IT"/>
        </w:rPr>
        <w:t>).</w:t>
      </w:r>
    </w:p>
    <w:p w14:paraId="7D560C14" w14:textId="77777777" w:rsidR="009C5868" w:rsidRPr="000154F5" w:rsidRDefault="009C5868" w:rsidP="009C5868">
      <w:pPr>
        <w:pStyle w:val="Titolo1"/>
        <w:numPr>
          <w:ilvl w:val="0"/>
          <w:numId w:val="0"/>
        </w:numPr>
        <w:ind w:left="432"/>
        <w:rPr>
          <w:rFonts w:ascii="Century Gothic" w:hAnsi="Century Gothic"/>
          <w:sz w:val="24"/>
          <w:szCs w:val="24"/>
          <w:lang w:val="it-IT"/>
        </w:rPr>
      </w:pPr>
    </w:p>
    <w:p w14:paraId="68458A3F" w14:textId="0AA0713C" w:rsidR="00D519EE" w:rsidRPr="000154F5" w:rsidRDefault="00D519EE" w:rsidP="00ED4FC0">
      <w:pPr>
        <w:pStyle w:val="Titolo1"/>
        <w:rPr>
          <w:rFonts w:ascii="Century Gothic" w:hAnsi="Century Gothic"/>
          <w:w w:val="105"/>
          <w:sz w:val="24"/>
          <w:szCs w:val="24"/>
          <w:lang w:val="it-IT"/>
        </w:rPr>
      </w:pPr>
      <w:bookmarkStart w:id="1" w:name="_Toc159592545"/>
      <w:r w:rsidRPr="000154F5">
        <w:rPr>
          <w:rFonts w:ascii="Century Gothic" w:hAnsi="Century Gothic"/>
          <w:w w:val="105"/>
          <w:sz w:val="24"/>
          <w:szCs w:val="24"/>
          <w:lang w:val="it-IT"/>
        </w:rPr>
        <w:t xml:space="preserve">AMBITO DI APPLICAZIONE E </w:t>
      </w:r>
      <w:r w:rsidR="00E972B1" w:rsidRPr="000154F5">
        <w:rPr>
          <w:rFonts w:ascii="Century Gothic" w:hAnsi="Century Gothic"/>
          <w:w w:val="105"/>
          <w:sz w:val="24"/>
          <w:szCs w:val="24"/>
          <w:lang w:val="it-IT"/>
        </w:rPr>
        <w:t>DESTINATARI</w:t>
      </w:r>
      <w:r w:rsidRPr="000154F5">
        <w:rPr>
          <w:rFonts w:ascii="Century Gothic" w:hAnsi="Century Gothic"/>
          <w:w w:val="105"/>
          <w:sz w:val="24"/>
          <w:szCs w:val="24"/>
          <w:lang w:val="it-IT"/>
        </w:rPr>
        <w:t xml:space="preserve"> DEL CODICE</w:t>
      </w:r>
      <w:bookmarkEnd w:id="1"/>
    </w:p>
    <w:p w14:paraId="4ED58168" w14:textId="691A61AF" w:rsidR="00D519EE" w:rsidRPr="000154F5" w:rsidRDefault="00D519EE"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L’insieme dei principi etici, dei valori e delle regole comportamentali enunciati nel presente Codice devono ispirare l’attività di tutti coloro che operano, dall’interno o dall’esterno, nella sfera di azione della Società ivi inclusi i membri degli organi sociali, il personale dirigente, i dipendenti, i collaboratori,</w:t>
      </w:r>
      <w:r w:rsidR="0024627C" w:rsidRPr="000154F5">
        <w:rPr>
          <w:rFonts w:ascii="Century Gothic" w:hAnsi="Century Gothic" w:cstheme="minorHAnsi"/>
          <w:lang w:val="it-IT"/>
        </w:rPr>
        <w:t xml:space="preserve"> </w:t>
      </w:r>
      <w:r w:rsidRPr="000154F5">
        <w:rPr>
          <w:rFonts w:ascii="Century Gothic" w:hAnsi="Century Gothic" w:cstheme="minorHAnsi"/>
          <w:lang w:val="it-IT"/>
        </w:rPr>
        <w:t>i consulenti e partner commerciali, nonché ogni altro collaboratore esterno a vario titolo ed i soggetti esterni che operano in nome e/o per conto della Società.</w:t>
      </w:r>
    </w:p>
    <w:p w14:paraId="6FD2498C" w14:textId="433465A8" w:rsidR="00D519EE" w:rsidRPr="000154F5" w:rsidRDefault="00D519EE"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Vengono definiti “</w:t>
      </w:r>
      <w:r w:rsidR="00E972B1" w:rsidRPr="000154F5">
        <w:rPr>
          <w:rFonts w:ascii="Century Gothic" w:hAnsi="Century Gothic" w:cstheme="minorHAnsi"/>
          <w:lang w:val="it-IT"/>
        </w:rPr>
        <w:t>Destinatari</w:t>
      </w:r>
      <w:r w:rsidRPr="000154F5">
        <w:rPr>
          <w:rFonts w:ascii="Century Gothic" w:hAnsi="Century Gothic" w:cstheme="minorHAnsi"/>
          <w:lang w:val="it-IT"/>
        </w:rPr>
        <w:t>” tutti i soggetti cui si applicano le norme del presente Codice, e precisamente:</w:t>
      </w:r>
    </w:p>
    <w:p w14:paraId="715C66BC" w14:textId="3452E6A7" w:rsidR="00D519EE" w:rsidRPr="000154F5" w:rsidRDefault="008B2B10" w:rsidP="00181285">
      <w:pPr>
        <w:pStyle w:val="Paragrafoelenco"/>
        <w:numPr>
          <w:ilvl w:val="0"/>
          <w:numId w:val="2"/>
        </w:numPr>
        <w:tabs>
          <w:tab w:val="left" w:pos="1024"/>
        </w:tabs>
        <w:spacing w:before="120" w:line="360" w:lineRule="auto"/>
        <w:ind w:right="108"/>
        <w:jc w:val="both"/>
        <w:rPr>
          <w:rFonts w:ascii="Century Gothic" w:hAnsi="Century Gothic" w:cstheme="minorHAnsi"/>
          <w:lang w:val="it-IT"/>
        </w:rPr>
      </w:pPr>
      <w:r w:rsidRPr="000154F5">
        <w:rPr>
          <w:rFonts w:ascii="Century Gothic" w:hAnsi="Century Gothic" w:cstheme="minorHAnsi"/>
          <w:lang w:val="it-IT"/>
        </w:rPr>
        <w:t>i soci, gli amministratori della Società</w:t>
      </w:r>
      <w:r w:rsidR="00D519EE" w:rsidRPr="000154F5">
        <w:rPr>
          <w:rFonts w:ascii="Century Gothic" w:hAnsi="Century Gothic" w:cstheme="minorHAnsi"/>
          <w:lang w:val="it-IT"/>
        </w:rPr>
        <w:t xml:space="preserve"> e qualunque altro soggetto in posizione apicale, per tale intendendosi qualsiasi persona che rivesta funzioni di rappresentanza, amministrazione o direzione,</w:t>
      </w:r>
      <w:r w:rsidR="00D519EE" w:rsidRPr="000154F5">
        <w:rPr>
          <w:rFonts w:ascii="Century Gothic" w:hAnsi="Century Gothic" w:cstheme="minorHAnsi"/>
          <w:spacing w:val="-27"/>
          <w:lang w:val="it-IT"/>
        </w:rPr>
        <w:t xml:space="preserve"> </w:t>
      </w:r>
      <w:r w:rsidR="00D519EE" w:rsidRPr="000154F5">
        <w:rPr>
          <w:rFonts w:ascii="Century Gothic" w:hAnsi="Century Gothic" w:cstheme="minorHAnsi"/>
          <w:lang w:val="it-IT"/>
        </w:rPr>
        <w:t>o</w:t>
      </w:r>
      <w:r w:rsidR="00D519EE" w:rsidRPr="000154F5">
        <w:rPr>
          <w:rFonts w:ascii="Century Gothic" w:hAnsi="Century Gothic" w:cstheme="minorHAnsi"/>
          <w:spacing w:val="-27"/>
          <w:lang w:val="it-IT"/>
        </w:rPr>
        <w:t xml:space="preserve"> </w:t>
      </w:r>
      <w:r w:rsidR="00D519EE" w:rsidRPr="000154F5">
        <w:rPr>
          <w:rFonts w:ascii="Century Gothic" w:hAnsi="Century Gothic" w:cstheme="minorHAnsi"/>
          <w:lang w:val="it-IT"/>
        </w:rPr>
        <w:t>eserciti,</w:t>
      </w:r>
      <w:r w:rsidR="00D519EE" w:rsidRPr="000154F5">
        <w:rPr>
          <w:rFonts w:ascii="Century Gothic" w:hAnsi="Century Gothic" w:cstheme="minorHAnsi"/>
          <w:spacing w:val="-26"/>
          <w:lang w:val="it-IT"/>
        </w:rPr>
        <w:t xml:space="preserve"> </w:t>
      </w:r>
      <w:r w:rsidR="00D519EE" w:rsidRPr="000154F5">
        <w:rPr>
          <w:rFonts w:ascii="Century Gothic" w:hAnsi="Century Gothic" w:cstheme="minorHAnsi"/>
          <w:lang w:val="it-IT"/>
        </w:rPr>
        <w:t>anche</w:t>
      </w:r>
      <w:r w:rsidR="00D519EE" w:rsidRPr="000154F5">
        <w:rPr>
          <w:rFonts w:ascii="Century Gothic" w:hAnsi="Century Gothic" w:cstheme="minorHAnsi"/>
          <w:spacing w:val="-27"/>
          <w:lang w:val="it-IT"/>
        </w:rPr>
        <w:t xml:space="preserve"> </w:t>
      </w:r>
      <w:r w:rsidR="00D519EE" w:rsidRPr="000154F5">
        <w:rPr>
          <w:rFonts w:ascii="Century Gothic" w:hAnsi="Century Gothic" w:cstheme="minorHAnsi"/>
          <w:lang w:val="it-IT"/>
        </w:rPr>
        <w:t>di</w:t>
      </w:r>
      <w:r w:rsidR="00D519EE" w:rsidRPr="000154F5">
        <w:rPr>
          <w:rFonts w:ascii="Century Gothic" w:hAnsi="Century Gothic" w:cstheme="minorHAnsi"/>
          <w:spacing w:val="-27"/>
          <w:lang w:val="it-IT"/>
        </w:rPr>
        <w:t xml:space="preserve"> </w:t>
      </w:r>
      <w:r w:rsidR="00D519EE" w:rsidRPr="000154F5">
        <w:rPr>
          <w:rFonts w:ascii="Century Gothic" w:hAnsi="Century Gothic" w:cstheme="minorHAnsi"/>
          <w:lang w:val="it-IT"/>
        </w:rPr>
        <w:t>fatto,</w:t>
      </w:r>
      <w:r w:rsidR="00D519EE" w:rsidRPr="000154F5">
        <w:rPr>
          <w:rFonts w:ascii="Century Gothic" w:hAnsi="Century Gothic" w:cstheme="minorHAnsi"/>
          <w:spacing w:val="-26"/>
          <w:lang w:val="it-IT"/>
        </w:rPr>
        <w:t xml:space="preserve"> </w:t>
      </w:r>
      <w:r w:rsidR="00D519EE" w:rsidRPr="000154F5">
        <w:rPr>
          <w:rFonts w:ascii="Century Gothic" w:hAnsi="Century Gothic" w:cstheme="minorHAnsi"/>
          <w:lang w:val="it-IT"/>
        </w:rPr>
        <w:t>la</w:t>
      </w:r>
      <w:r w:rsidR="00D519EE" w:rsidRPr="000154F5">
        <w:rPr>
          <w:rFonts w:ascii="Century Gothic" w:hAnsi="Century Gothic" w:cstheme="minorHAnsi"/>
          <w:spacing w:val="-27"/>
          <w:lang w:val="it-IT"/>
        </w:rPr>
        <w:t xml:space="preserve"> </w:t>
      </w:r>
      <w:r w:rsidR="00D519EE" w:rsidRPr="000154F5">
        <w:rPr>
          <w:rFonts w:ascii="Century Gothic" w:hAnsi="Century Gothic" w:cstheme="minorHAnsi"/>
          <w:lang w:val="it-IT"/>
        </w:rPr>
        <w:t>gestione</w:t>
      </w:r>
      <w:r w:rsidR="00D519EE" w:rsidRPr="000154F5">
        <w:rPr>
          <w:rFonts w:ascii="Century Gothic" w:hAnsi="Century Gothic" w:cstheme="minorHAnsi"/>
          <w:spacing w:val="-27"/>
          <w:lang w:val="it-IT"/>
        </w:rPr>
        <w:t xml:space="preserve"> </w:t>
      </w:r>
      <w:r w:rsidR="00D519EE" w:rsidRPr="000154F5">
        <w:rPr>
          <w:rFonts w:ascii="Century Gothic" w:hAnsi="Century Gothic" w:cstheme="minorHAnsi"/>
          <w:lang w:val="it-IT"/>
        </w:rPr>
        <w:t>della</w:t>
      </w:r>
      <w:r w:rsidR="00D519EE" w:rsidRPr="000154F5">
        <w:rPr>
          <w:rFonts w:ascii="Century Gothic" w:hAnsi="Century Gothic" w:cstheme="minorHAnsi"/>
          <w:spacing w:val="-26"/>
          <w:lang w:val="it-IT"/>
        </w:rPr>
        <w:t xml:space="preserve"> </w:t>
      </w:r>
      <w:r w:rsidR="00D519EE" w:rsidRPr="000154F5">
        <w:rPr>
          <w:rFonts w:ascii="Century Gothic" w:hAnsi="Century Gothic" w:cstheme="minorHAnsi"/>
          <w:lang w:val="it-IT"/>
        </w:rPr>
        <w:t>Società</w:t>
      </w:r>
      <w:r w:rsidRPr="000154F5">
        <w:rPr>
          <w:rFonts w:ascii="Century Gothic" w:hAnsi="Century Gothic" w:cstheme="minorHAnsi"/>
          <w:lang w:val="it-IT"/>
        </w:rPr>
        <w:t>;</w:t>
      </w:r>
    </w:p>
    <w:p w14:paraId="00DE2347" w14:textId="51A43B2C" w:rsidR="00D519EE" w:rsidRPr="000154F5" w:rsidRDefault="0024627C" w:rsidP="00181285">
      <w:pPr>
        <w:pStyle w:val="Paragrafoelenco"/>
        <w:numPr>
          <w:ilvl w:val="0"/>
          <w:numId w:val="2"/>
        </w:numPr>
        <w:tabs>
          <w:tab w:val="left" w:pos="1024"/>
        </w:tabs>
        <w:spacing w:before="114" w:line="360" w:lineRule="auto"/>
        <w:ind w:right="108"/>
        <w:jc w:val="both"/>
        <w:rPr>
          <w:rFonts w:ascii="Century Gothic" w:hAnsi="Century Gothic" w:cstheme="minorHAnsi"/>
          <w:lang w:val="it-IT"/>
        </w:rPr>
      </w:pPr>
      <w:r w:rsidRPr="000154F5">
        <w:rPr>
          <w:rFonts w:ascii="Century Gothic" w:hAnsi="Century Gothic" w:cstheme="minorHAnsi"/>
          <w:lang w:val="it-IT"/>
        </w:rPr>
        <w:t>t</w:t>
      </w:r>
      <w:r w:rsidR="00D519EE" w:rsidRPr="000154F5">
        <w:rPr>
          <w:rFonts w:ascii="Century Gothic" w:hAnsi="Century Gothic" w:cstheme="minorHAnsi"/>
          <w:lang w:val="it-IT"/>
        </w:rPr>
        <w:t>utto il personale dipendente della Società, ivi compresi i lavoratori a termine o a tempo parziale e i lavoratori ad essi</w:t>
      </w:r>
      <w:r w:rsidR="00D519EE" w:rsidRPr="000154F5">
        <w:rPr>
          <w:rFonts w:ascii="Century Gothic" w:hAnsi="Century Gothic" w:cstheme="minorHAnsi"/>
          <w:spacing w:val="-17"/>
          <w:lang w:val="it-IT"/>
        </w:rPr>
        <w:t xml:space="preserve"> </w:t>
      </w:r>
      <w:r w:rsidR="00D519EE" w:rsidRPr="000154F5">
        <w:rPr>
          <w:rFonts w:ascii="Century Gothic" w:hAnsi="Century Gothic" w:cstheme="minorHAnsi"/>
          <w:lang w:val="it-IT"/>
        </w:rPr>
        <w:t>assimilati;</w:t>
      </w:r>
    </w:p>
    <w:p w14:paraId="64FBFA56" w14:textId="3449FBE4" w:rsidR="00D519EE" w:rsidRPr="000154F5" w:rsidRDefault="0024627C" w:rsidP="00181285">
      <w:pPr>
        <w:pStyle w:val="Paragrafoelenco"/>
        <w:numPr>
          <w:ilvl w:val="0"/>
          <w:numId w:val="2"/>
        </w:numPr>
        <w:tabs>
          <w:tab w:val="left" w:pos="1024"/>
        </w:tabs>
        <w:spacing w:before="120" w:line="360" w:lineRule="auto"/>
        <w:ind w:right="108"/>
        <w:jc w:val="both"/>
        <w:rPr>
          <w:rFonts w:ascii="Century Gothic" w:hAnsi="Century Gothic" w:cstheme="minorHAnsi"/>
          <w:lang w:val="it-IT"/>
        </w:rPr>
      </w:pPr>
      <w:r w:rsidRPr="000154F5">
        <w:rPr>
          <w:rFonts w:ascii="Century Gothic" w:hAnsi="Century Gothic" w:cstheme="minorHAnsi"/>
          <w:lang w:val="it-IT"/>
        </w:rPr>
        <w:t>t</w:t>
      </w:r>
      <w:r w:rsidR="00D519EE" w:rsidRPr="000154F5">
        <w:rPr>
          <w:rFonts w:ascii="Century Gothic" w:hAnsi="Century Gothic" w:cstheme="minorHAnsi"/>
          <w:lang w:val="it-IT"/>
        </w:rPr>
        <w:t>utti</w:t>
      </w:r>
      <w:r w:rsidR="00D519EE" w:rsidRPr="000154F5">
        <w:rPr>
          <w:rFonts w:ascii="Century Gothic" w:hAnsi="Century Gothic" w:cstheme="minorHAnsi"/>
          <w:spacing w:val="-8"/>
          <w:lang w:val="it-IT"/>
        </w:rPr>
        <w:t xml:space="preserve"> </w:t>
      </w:r>
      <w:r w:rsidR="00D519EE" w:rsidRPr="000154F5">
        <w:rPr>
          <w:rFonts w:ascii="Century Gothic" w:hAnsi="Century Gothic" w:cstheme="minorHAnsi"/>
          <w:lang w:val="it-IT"/>
        </w:rPr>
        <w:t>coloro</w:t>
      </w:r>
      <w:r w:rsidR="00D519EE" w:rsidRPr="000154F5">
        <w:rPr>
          <w:rFonts w:ascii="Century Gothic" w:hAnsi="Century Gothic" w:cstheme="minorHAnsi"/>
          <w:spacing w:val="-7"/>
          <w:lang w:val="it-IT"/>
        </w:rPr>
        <w:t xml:space="preserve"> </w:t>
      </w:r>
      <w:r w:rsidR="00D519EE" w:rsidRPr="000154F5">
        <w:rPr>
          <w:rFonts w:ascii="Century Gothic" w:hAnsi="Century Gothic" w:cstheme="minorHAnsi"/>
          <w:lang w:val="it-IT"/>
        </w:rPr>
        <w:t>che,</w:t>
      </w:r>
      <w:r w:rsidR="00D519EE" w:rsidRPr="000154F5">
        <w:rPr>
          <w:rFonts w:ascii="Century Gothic" w:hAnsi="Century Gothic" w:cstheme="minorHAnsi"/>
          <w:spacing w:val="-7"/>
          <w:lang w:val="it-IT"/>
        </w:rPr>
        <w:t xml:space="preserve"> </w:t>
      </w:r>
      <w:r w:rsidR="00D519EE" w:rsidRPr="000154F5">
        <w:rPr>
          <w:rFonts w:ascii="Century Gothic" w:hAnsi="Century Gothic" w:cstheme="minorHAnsi"/>
          <w:lang w:val="it-IT"/>
        </w:rPr>
        <w:t>direttamente</w:t>
      </w:r>
      <w:r w:rsidR="00D519EE" w:rsidRPr="000154F5">
        <w:rPr>
          <w:rFonts w:ascii="Century Gothic" w:hAnsi="Century Gothic" w:cstheme="minorHAnsi"/>
          <w:spacing w:val="-7"/>
          <w:lang w:val="it-IT"/>
        </w:rPr>
        <w:t xml:space="preserve"> </w:t>
      </w:r>
      <w:r w:rsidR="00D519EE" w:rsidRPr="000154F5">
        <w:rPr>
          <w:rFonts w:ascii="Century Gothic" w:hAnsi="Century Gothic" w:cstheme="minorHAnsi"/>
          <w:lang w:val="it-IT"/>
        </w:rPr>
        <w:t>o</w:t>
      </w:r>
      <w:r w:rsidR="00D519EE" w:rsidRPr="000154F5">
        <w:rPr>
          <w:rFonts w:ascii="Century Gothic" w:hAnsi="Century Gothic" w:cstheme="minorHAnsi"/>
          <w:spacing w:val="-7"/>
          <w:lang w:val="it-IT"/>
        </w:rPr>
        <w:t xml:space="preserve"> </w:t>
      </w:r>
      <w:r w:rsidR="00D519EE" w:rsidRPr="000154F5">
        <w:rPr>
          <w:rFonts w:ascii="Century Gothic" w:hAnsi="Century Gothic" w:cstheme="minorHAnsi"/>
          <w:lang w:val="it-IT"/>
        </w:rPr>
        <w:t>indirettamente,</w:t>
      </w:r>
      <w:r w:rsidR="00D519EE" w:rsidRPr="000154F5">
        <w:rPr>
          <w:rFonts w:ascii="Century Gothic" w:hAnsi="Century Gothic" w:cstheme="minorHAnsi"/>
          <w:spacing w:val="-7"/>
          <w:lang w:val="it-IT"/>
        </w:rPr>
        <w:t xml:space="preserve"> </w:t>
      </w:r>
      <w:r w:rsidR="00D519EE" w:rsidRPr="000154F5">
        <w:rPr>
          <w:rFonts w:ascii="Century Gothic" w:hAnsi="Century Gothic" w:cstheme="minorHAnsi"/>
          <w:lang w:val="it-IT"/>
        </w:rPr>
        <w:t>stabilmente</w:t>
      </w:r>
      <w:r w:rsidR="00D519EE" w:rsidRPr="000154F5">
        <w:rPr>
          <w:rFonts w:ascii="Century Gothic" w:hAnsi="Century Gothic" w:cstheme="minorHAnsi"/>
          <w:spacing w:val="-7"/>
          <w:lang w:val="it-IT"/>
        </w:rPr>
        <w:t xml:space="preserve"> </w:t>
      </w:r>
      <w:r w:rsidR="00D519EE" w:rsidRPr="000154F5">
        <w:rPr>
          <w:rFonts w:ascii="Century Gothic" w:hAnsi="Century Gothic" w:cstheme="minorHAnsi"/>
          <w:lang w:val="it-IT"/>
        </w:rPr>
        <w:t>o</w:t>
      </w:r>
      <w:r w:rsidR="00D519EE" w:rsidRPr="000154F5">
        <w:rPr>
          <w:rFonts w:ascii="Century Gothic" w:hAnsi="Century Gothic" w:cstheme="minorHAnsi"/>
          <w:spacing w:val="-7"/>
          <w:lang w:val="it-IT"/>
        </w:rPr>
        <w:t xml:space="preserve"> </w:t>
      </w:r>
      <w:r w:rsidR="00D519EE" w:rsidRPr="000154F5">
        <w:rPr>
          <w:rFonts w:ascii="Century Gothic" w:hAnsi="Century Gothic" w:cstheme="minorHAnsi"/>
          <w:lang w:val="it-IT"/>
        </w:rPr>
        <w:t>temporaneamente,</w:t>
      </w:r>
      <w:r w:rsidR="00D519EE" w:rsidRPr="000154F5">
        <w:rPr>
          <w:rFonts w:ascii="Century Gothic" w:hAnsi="Century Gothic" w:cstheme="minorHAnsi"/>
          <w:spacing w:val="-7"/>
          <w:lang w:val="it-IT"/>
        </w:rPr>
        <w:t xml:space="preserve"> </w:t>
      </w:r>
      <w:r w:rsidR="00D519EE" w:rsidRPr="000154F5">
        <w:rPr>
          <w:rFonts w:ascii="Century Gothic" w:hAnsi="Century Gothic" w:cstheme="minorHAnsi"/>
          <w:lang w:val="it-IT"/>
        </w:rPr>
        <w:t>instaurano con</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la</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Società</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stessa</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rapporti</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e</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relazioni,</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o,</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comunque,</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operano</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per</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perseguirne</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gli</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obiettivi;</w:t>
      </w:r>
    </w:p>
    <w:p w14:paraId="31BFA124" w14:textId="674EF7C2" w:rsidR="00D519EE" w:rsidRPr="000154F5" w:rsidRDefault="0024627C" w:rsidP="00181285">
      <w:pPr>
        <w:pStyle w:val="Paragrafoelenco"/>
        <w:numPr>
          <w:ilvl w:val="0"/>
          <w:numId w:val="2"/>
        </w:numPr>
        <w:tabs>
          <w:tab w:val="left" w:pos="1024"/>
        </w:tabs>
        <w:spacing w:before="120" w:line="360" w:lineRule="auto"/>
        <w:ind w:right="108"/>
        <w:jc w:val="both"/>
        <w:rPr>
          <w:rFonts w:ascii="Century Gothic" w:hAnsi="Century Gothic" w:cstheme="minorHAnsi"/>
          <w:lang w:val="it-IT"/>
        </w:rPr>
      </w:pPr>
      <w:r w:rsidRPr="000154F5">
        <w:rPr>
          <w:rFonts w:ascii="Century Gothic" w:hAnsi="Century Gothic" w:cstheme="minorHAnsi"/>
          <w:lang w:val="it-IT"/>
        </w:rPr>
        <w:t>i</w:t>
      </w:r>
      <w:r w:rsidR="00D519EE" w:rsidRPr="000154F5">
        <w:rPr>
          <w:rFonts w:ascii="Century Gothic" w:hAnsi="Century Gothic" w:cstheme="minorHAnsi"/>
          <w:lang w:val="it-IT"/>
        </w:rPr>
        <w:t xml:space="preserve"> consulenti esterni e in generale le persone fisiche che intrattengono o che vorranno intrattenere</w:t>
      </w:r>
      <w:r w:rsidR="00D519EE" w:rsidRPr="000154F5">
        <w:rPr>
          <w:rFonts w:ascii="Century Gothic" w:hAnsi="Century Gothic" w:cstheme="minorHAnsi"/>
          <w:spacing w:val="-6"/>
          <w:lang w:val="it-IT"/>
        </w:rPr>
        <w:t xml:space="preserve"> </w:t>
      </w:r>
      <w:r w:rsidR="00D519EE" w:rsidRPr="000154F5">
        <w:rPr>
          <w:rFonts w:ascii="Century Gothic" w:hAnsi="Century Gothic" w:cstheme="minorHAnsi"/>
          <w:lang w:val="it-IT"/>
        </w:rPr>
        <w:t>rapporti</w:t>
      </w:r>
      <w:r w:rsidR="00D519EE" w:rsidRPr="000154F5">
        <w:rPr>
          <w:rFonts w:ascii="Century Gothic" w:hAnsi="Century Gothic" w:cstheme="minorHAnsi"/>
          <w:spacing w:val="-6"/>
          <w:lang w:val="it-IT"/>
        </w:rPr>
        <w:t xml:space="preserve"> </w:t>
      </w:r>
      <w:r w:rsidR="00D519EE" w:rsidRPr="000154F5">
        <w:rPr>
          <w:rFonts w:ascii="Century Gothic" w:hAnsi="Century Gothic" w:cstheme="minorHAnsi"/>
          <w:lang w:val="it-IT"/>
        </w:rPr>
        <w:t>commerciali</w:t>
      </w:r>
      <w:r w:rsidR="00D519EE" w:rsidRPr="000154F5">
        <w:rPr>
          <w:rFonts w:ascii="Century Gothic" w:hAnsi="Century Gothic" w:cstheme="minorHAnsi"/>
          <w:spacing w:val="-6"/>
          <w:lang w:val="it-IT"/>
        </w:rPr>
        <w:t xml:space="preserve"> </w:t>
      </w:r>
      <w:r w:rsidR="00D519EE" w:rsidRPr="000154F5">
        <w:rPr>
          <w:rFonts w:ascii="Century Gothic" w:hAnsi="Century Gothic" w:cstheme="minorHAnsi"/>
          <w:lang w:val="it-IT"/>
        </w:rPr>
        <w:t>con</w:t>
      </w:r>
      <w:r w:rsidR="00D519EE" w:rsidRPr="000154F5">
        <w:rPr>
          <w:rFonts w:ascii="Century Gothic" w:hAnsi="Century Gothic" w:cstheme="minorHAnsi"/>
          <w:spacing w:val="-5"/>
          <w:lang w:val="it-IT"/>
        </w:rPr>
        <w:t xml:space="preserve"> </w:t>
      </w:r>
      <w:r w:rsidR="00D519EE" w:rsidRPr="000154F5">
        <w:rPr>
          <w:rFonts w:ascii="Century Gothic" w:hAnsi="Century Gothic" w:cstheme="minorHAnsi"/>
          <w:lang w:val="it-IT"/>
        </w:rPr>
        <w:t>la</w:t>
      </w:r>
      <w:r w:rsidR="00D519EE" w:rsidRPr="000154F5">
        <w:rPr>
          <w:rFonts w:ascii="Century Gothic" w:hAnsi="Century Gothic" w:cstheme="minorHAnsi"/>
          <w:spacing w:val="-6"/>
          <w:lang w:val="it-IT"/>
        </w:rPr>
        <w:t xml:space="preserve"> </w:t>
      </w:r>
      <w:r w:rsidR="00D519EE" w:rsidRPr="000154F5">
        <w:rPr>
          <w:rFonts w:ascii="Century Gothic" w:hAnsi="Century Gothic" w:cstheme="minorHAnsi"/>
          <w:lang w:val="it-IT"/>
        </w:rPr>
        <w:t>Società</w:t>
      </w:r>
      <w:r w:rsidR="00D519EE" w:rsidRPr="000154F5">
        <w:rPr>
          <w:rFonts w:ascii="Century Gothic" w:hAnsi="Century Gothic" w:cstheme="minorHAnsi"/>
          <w:spacing w:val="-6"/>
          <w:lang w:val="it-IT"/>
        </w:rPr>
        <w:t xml:space="preserve"> </w:t>
      </w:r>
      <w:r w:rsidR="00D519EE" w:rsidRPr="000154F5">
        <w:rPr>
          <w:rFonts w:ascii="Century Gothic" w:hAnsi="Century Gothic" w:cstheme="minorHAnsi"/>
          <w:lang w:val="it-IT"/>
        </w:rPr>
        <w:t>per</w:t>
      </w:r>
      <w:r w:rsidR="00D519EE" w:rsidRPr="000154F5">
        <w:rPr>
          <w:rFonts w:ascii="Century Gothic" w:hAnsi="Century Gothic" w:cstheme="minorHAnsi"/>
          <w:spacing w:val="-5"/>
          <w:lang w:val="it-IT"/>
        </w:rPr>
        <w:t xml:space="preserve"> </w:t>
      </w:r>
      <w:r w:rsidR="00D519EE" w:rsidRPr="000154F5">
        <w:rPr>
          <w:rFonts w:ascii="Century Gothic" w:hAnsi="Century Gothic" w:cstheme="minorHAnsi"/>
          <w:lang w:val="it-IT"/>
        </w:rPr>
        <w:t>proprio</w:t>
      </w:r>
      <w:r w:rsidR="00D519EE" w:rsidRPr="000154F5">
        <w:rPr>
          <w:rFonts w:ascii="Century Gothic" w:hAnsi="Century Gothic" w:cstheme="minorHAnsi"/>
          <w:spacing w:val="-6"/>
          <w:lang w:val="it-IT"/>
        </w:rPr>
        <w:t xml:space="preserve"> </w:t>
      </w:r>
      <w:r w:rsidR="00D519EE" w:rsidRPr="000154F5">
        <w:rPr>
          <w:rFonts w:ascii="Century Gothic" w:hAnsi="Century Gothic" w:cstheme="minorHAnsi"/>
          <w:lang w:val="it-IT"/>
        </w:rPr>
        <w:t>conto</w:t>
      </w:r>
      <w:r w:rsidR="00D519EE" w:rsidRPr="000154F5">
        <w:rPr>
          <w:rFonts w:ascii="Century Gothic" w:hAnsi="Century Gothic" w:cstheme="minorHAnsi"/>
          <w:spacing w:val="-6"/>
          <w:lang w:val="it-IT"/>
        </w:rPr>
        <w:t xml:space="preserve"> </w:t>
      </w:r>
      <w:r w:rsidR="00D519EE" w:rsidRPr="000154F5">
        <w:rPr>
          <w:rFonts w:ascii="Century Gothic" w:hAnsi="Century Gothic" w:cstheme="minorHAnsi"/>
          <w:lang w:val="it-IT"/>
        </w:rPr>
        <w:t>o</w:t>
      </w:r>
      <w:r w:rsidR="00D519EE" w:rsidRPr="000154F5">
        <w:rPr>
          <w:rFonts w:ascii="Century Gothic" w:hAnsi="Century Gothic" w:cstheme="minorHAnsi"/>
          <w:spacing w:val="-5"/>
          <w:lang w:val="it-IT"/>
        </w:rPr>
        <w:t xml:space="preserve"> </w:t>
      </w:r>
      <w:r w:rsidR="00D519EE" w:rsidRPr="000154F5">
        <w:rPr>
          <w:rFonts w:ascii="Century Gothic" w:hAnsi="Century Gothic" w:cstheme="minorHAnsi"/>
          <w:lang w:val="it-IT"/>
        </w:rPr>
        <w:t>per</w:t>
      </w:r>
      <w:r w:rsidR="00D519EE" w:rsidRPr="000154F5">
        <w:rPr>
          <w:rFonts w:ascii="Century Gothic" w:hAnsi="Century Gothic" w:cstheme="minorHAnsi"/>
          <w:spacing w:val="-6"/>
          <w:lang w:val="it-IT"/>
        </w:rPr>
        <w:t xml:space="preserve"> </w:t>
      </w:r>
      <w:r w:rsidR="00D519EE" w:rsidRPr="000154F5">
        <w:rPr>
          <w:rFonts w:ascii="Century Gothic" w:hAnsi="Century Gothic" w:cstheme="minorHAnsi"/>
          <w:lang w:val="it-IT"/>
        </w:rPr>
        <w:t>conto</w:t>
      </w:r>
      <w:r w:rsidR="00D519EE" w:rsidRPr="000154F5">
        <w:rPr>
          <w:rFonts w:ascii="Century Gothic" w:hAnsi="Century Gothic" w:cstheme="minorHAnsi"/>
          <w:spacing w:val="-6"/>
          <w:lang w:val="it-IT"/>
        </w:rPr>
        <w:t xml:space="preserve"> </w:t>
      </w:r>
      <w:r w:rsidR="00D519EE" w:rsidRPr="000154F5">
        <w:rPr>
          <w:rFonts w:ascii="Century Gothic" w:hAnsi="Century Gothic" w:cstheme="minorHAnsi"/>
          <w:lang w:val="it-IT"/>
        </w:rPr>
        <w:t>delle</w:t>
      </w:r>
      <w:r w:rsidR="00D519EE" w:rsidRPr="000154F5">
        <w:rPr>
          <w:rFonts w:ascii="Century Gothic" w:hAnsi="Century Gothic" w:cstheme="minorHAnsi"/>
          <w:spacing w:val="-5"/>
          <w:lang w:val="it-IT"/>
        </w:rPr>
        <w:t xml:space="preserve"> </w:t>
      </w:r>
      <w:r w:rsidR="00D519EE" w:rsidRPr="000154F5">
        <w:rPr>
          <w:rFonts w:ascii="Century Gothic" w:hAnsi="Century Gothic" w:cstheme="minorHAnsi"/>
          <w:lang w:val="it-IT"/>
        </w:rPr>
        <w:t>persone giuridiche che</w:t>
      </w:r>
      <w:r w:rsidR="00D519EE" w:rsidRPr="000154F5">
        <w:rPr>
          <w:rFonts w:ascii="Century Gothic" w:hAnsi="Century Gothic" w:cstheme="minorHAnsi"/>
          <w:spacing w:val="-3"/>
          <w:lang w:val="it-IT"/>
        </w:rPr>
        <w:t xml:space="preserve"> </w:t>
      </w:r>
      <w:r w:rsidR="00D519EE" w:rsidRPr="000154F5">
        <w:rPr>
          <w:rFonts w:ascii="Century Gothic" w:hAnsi="Century Gothic" w:cstheme="minorHAnsi"/>
          <w:lang w:val="it-IT"/>
        </w:rPr>
        <w:t>rappresentano;</w:t>
      </w:r>
    </w:p>
    <w:p w14:paraId="4D8AE139" w14:textId="6B675541" w:rsidR="00D519EE" w:rsidRPr="000154F5" w:rsidRDefault="0024627C" w:rsidP="00181285">
      <w:pPr>
        <w:pStyle w:val="Paragrafoelenco"/>
        <w:numPr>
          <w:ilvl w:val="0"/>
          <w:numId w:val="2"/>
        </w:numPr>
        <w:tabs>
          <w:tab w:val="left" w:pos="1024"/>
        </w:tabs>
        <w:spacing w:before="127" w:line="360" w:lineRule="auto"/>
        <w:ind w:right="108"/>
        <w:jc w:val="both"/>
        <w:rPr>
          <w:rFonts w:ascii="Century Gothic" w:hAnsi="Century Gothic" w:cstheme="minorHAnsi"/>
          <w:lang w:val="it-IT"/>
        </w:rPr>
      </w:pPr>
      <w:r w:rsidRPr="000154F5">
        <w:rPr>
          <w:rFonts w:ascii="Century Gothic" w:hAnsi="Century Gothic" w:cstheme="minorHAnsi"/>
          <w:lang w:val="it-IT"/>
        </w:rPr>
        <w:t>p</w:t>
      </w:r>
      <w:r w:rsidR="00D519EE" w:rsidRPr="000154F5">
        <w:rPr>
          <w:rFonts w:ascii="Century Gothic" w:hAnsi="Century Gothic" w:cstheme="minorHAnsi"/>
          <w:lang w:val="it-IT"/>
        </w:rPr>
        <w:t>iù</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in</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generale,</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tutti</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coloro</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che,</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a</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qualunque</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titolo,</w:t>
      </w:r>
      <w:r w:rsidR="00D519EE" w:rsidRPr="000154F5">
        <w:rPr>
          <w:rFonts w:ascii="Century Gothic" w:hAnsi="Century Gothic" w:cstheme="minorHAnsi"/>
          <w:spacing w:val="-23"/>
          <w:lang w:val="it-IT"/>
        </w:rPr>
        <w:t xml:space="preserve"> </w:t>
      </w:r>
      <w:r w:rsidR="00D519EE" w:rsidRPr="000154F5">
        <w:rPr>
          <w:rFonts w:ascii="Century Gothic" w:hAnsi="Century Gothic" w:cstheme="minorHAnsi"/>
          <w:lang w:val="it-IT"/>
        </w:rPr>
        <w:t>operano</w:t>
      </w:r>
      <w:r w:rsidR="00D519EE" w:rsidRPr="000154F5">
        <w:rPr>
          <w:rFonts w:ascii="Century Gothic" w:hAnsi="Century Gothic" w:cstheme="minorHAnsi"/>
          <w:spacing w:val="-22"/>
          <w:lang w:val="it-IT"/>
        </w:rPr>
        <w:t xml:space="preserve"> </w:t>
      </w:r>
      <w:r w:rsidR="00D519EE" w:rsidRPr="000154F5">
        <w:rPr>
          <w:rFonts w:ascii="Century Gothic" w:hAnsi="Century Gothic" w:cstheme="minorHAnsi"/>
          <w:lang w:val="it-IT"/>
        </w:rPr>
        <w:t>per conto e/o nell’interesse della</w:t>
      </w:r>
      <w:r w:rsidR="00D519EE" w:rsidRPr="000154F5">
        <w:rPr>
          <w:rFonts w:ascii="Century Gothic" w:hAnsi="Century Gothic" w:cstheme="minorHAnsi"/>
          <w:spacing w:val="-9"/>
          <w:lang w:val="it-IT"/>
        </w:rPr>
        <w:t xml:space="preserve"> </w:t>
      </w:r>
      <w:r w:rsidR="00D519EE" w:rsidRPr="000154F5">
        <w:rPr>
          <w:rFonts w:ascii="Century Gothic" w:hAnsi="Century Gothic" w:cstheme="minorHAnsi"/>
          <w:lang w:val="it-IT"/>
        </w:rPr>
        <w:t>Società.</w:t>
      </w:r>
    </w:p>
    <w:p w14:paraId="6C88C431" w14:textId="569B430B" w:rsidR="00ED4FC0" w:rsidRDefault="00D519EE" w:rsidP="00AB1F6F">
      <w:pPr>
        <w:pStyle w:val="Corpotesto"/>
        <w:spacing w:before="120" w:line="360" w:lineRule="auto"/>
        <w:rPr>
          <w:rFonts w:ascii="Century Gothic" w:hAnsi="Century Gothic" w:cstheme="minorHAnsi"/>
          <w:sz w:val="22"/>
          <w:szCs w:val="22"/>
          <w:lang w:val="it-IT"/>
        </w:rPr>
      </w:pPr>
      <w:r w:rsidRPr="000154F5">
        <w:rPr>
          <w:rFonts w:ascii="Century Gothic" w:hAnsi="Century Gothic" w:cstheme="minorHAnsi"/>
          <w:sz w:val="22"/>
          <w:szCs w:val="22"/>
          <w:lang w:val="it-IT"/>
        </w:rPr>
        <w:t>Il</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Codice</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è</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messo</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a</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disposizione</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di</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tutti</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i</w:t>
      </w:r>
      <w:r w:rsidRPr="000154F5">
        <w:rPr>
          <w:rFonts w:ascii="Century Gothic" w:hAnsi="Century Gothic" w:cstheme="minorHAnsi"/>
          <w:spacing w:val="-11"/>
          <w:sz w:val="22"/>
          <w:szCs w:val="22"/>
          <w:lang w:val="it-IT"/>
        </w:rPr>
        <w:t xml:space="preserve"> </w:t>
      </w:r>
      <w:r w:rsidR="00E972B1" w:rsidRPr="000154F5">
        <w:rPr>
          <w:rFonts w:ascii="Century Gothic" w:hAnsi="Century Gothic" w:cstheme="minorHAnsi"/>
          <w:sz w:val="22"/>
          <w:szCs w:val="22"/>
          <w:lang w:val="it-IT"/>
        </w:rPr>
        <w:t>Destinatari</w:t>
      </w:r>
      <w:r w:rsidRPr="000154F5">
        <w:rPr>
          <w:rFonts w:ascii="Century Gothic" w:hAnsi="Century Gothic" w:cstheme="minorHAnsi"/>
          <w:sz w:val="22"/>
          <w:szCs w:val="22"/>
          <w:lang w:val="it-IT"/>
        </w:rPr>
        <w:t>,</w:t>
      </w:r>
      <w:r w:rsidRPr="000154F5">
        <w:rPr>
          <w:rFonts w:ascii="Century Gothic" w:hAnsi="Century Gothic" w:cstheme="minorHAnsi"/>
          <w:spacing w:val="-10"/>
          <w:sz w:val="22"/>
          <w:szCs w:val="22"/>
          <w:lang w:val="it-IT"/>
        </w:rPr>
        <w:t xml:space="preserve"> </w:t>
      </w:r>
      <w:r w:rsidRPr="000154F5">
        <w:rPr>
          <w:rFonts w:ascii="Century Gothic" w:hAnsi="Century Gothic" w:cstheme="minorHAnsi"/>
          <w:sz w:val="22"/>
          <w:szCs w:val="22"/>
          <w:lang w:val="it-IT"/>
        </w:rPr>
        <w:t>che</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sono</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tenuti</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ad</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osservarne</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le</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disposizioni</w:t>
      </w:r>
      <w:r w:rsidRPr="000154F5">
        <w:rPr>
          <w:rFonts w:ascii="Century Gothic" w:hAnsi="Century Gothic" w:cstheme="minorHAnsi"/>
          <w:spacing w:val="-11"/>
          <w:sz w:val="22"/>
          <w:szCs w:val="22"/>
          <w:lang w:val="it-IT"/>
        </w:rPr>
        <w:t xml:space="preserve"> </w:t>
      </w:r>
      <w:r w:rsidRPr="000154F5">
        <w:rPr>
          <w:rFonts w:ascii="Century Gothic" w:hAnsi="Century Gothic" w:cstheme="minorHAnsi"/>
          <w:sz w:val="22"/>
          <w:szCs w:val="22"/>
          <w:lang w:val="it-IT"/>
        </w:rPr>
        <w:t>sia nei</w:t>
      </w:r>
      <w:r w:rsidRPr="000154F5">
        <w:rPr>
          <w:rFonts w:ascii="Century Gothic" w:hAnsi="Century Gothic" w:cstheme="minorHAnsi"/>
          <w:spacing w:val="-20"/>
          <w:sz w:val="22"/>
          <w:szCs w:val="22"/>
          <w:lang w:val="it-IT"/>
        </w:rPr>
        <w:t xml:space="preserve"> </w:t>
      </w:r>
      <w:r w:rsidRPr="000154F5">
        <w:rPr>
          <w:rFonts w:ascii="Century Gothic" w:hAnsi="Century Gothic" w:cstheme="minorHAnsi"/>
          <w:sz w:val="22"/>
          <w:szCs w:val="22"/>
          <w:lang w:val="it-IT"/>
        </w:rPr>
        <w:t>rapporti</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tra</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loro</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(c.d.</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rapporti</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interni),</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sia</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nei</w:t>
      </w:r>
      <w:r w:rsidRPr="000154F5">
        <w:rPr>
          <w:rFonts w:ascii="Century Gothic" w:hAnsi="Century Gothic" w:cstheme="minorHAnsi"/>
          <w:spacing w:val="-20"/>
          <w:sz w:val="22"/>
          <w:szCs w:val="22"/>
          <w:lang w:val="it-IT"/>
        </w:rPr>
        <w:t xml:space="preserve"> </w:t>
      </w:r>
      <w:r w:rsidRPr="000154F5">
        <w:rPr>
          <w:rFonts w:ascii="Century Gothic" w:hAnsi="Century Gothic" w:cstheme="minorHAnsi"/>
          <w:sz w:val="22"/>
          <w:szCs w:val="22"/>
          <w:lang w:val="it-IT"/>
        </w:rPr>
        <w:t>rapporti</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con</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i</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terzi</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(c.d.</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rapporti</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esterni),</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a</w:t>
      </w:r>
      <w:r w:rsidRPr="000154F5">
        <w:rPr>
          <w:rFonts w:ascii="Century Gothic" w:hAnsi="Century Gothic" w:cstheme="minorHAnsi"/>
          <w:spacing w:val="-20"/>
          <w:sz w:val="22"/>
          <w:szCs w:val="22"/>
          <w:lang w:val="it-IT"/>
        </w:rPr>
        <w:t xml:space="preserve"> </w:t>
      </w:r>
      <w:r w:rsidRPr="000154F5">
        <w:rPr>
          <w:rFonts w:ascii="Century Gothic" w:hAnsi="Century Gothic" w:cstheme="minorHAnsi"/>
          <w:sz w:val="22"/>
          <w:szCs w:val="22"/>
          <w:lang w:val="it-IT"/>
        </w:rPr>
        <w:t>contribuire attivamente alla sua attuazione ed a segnalarne eventuali carenze alla competente funzione</w:t>
      </w:r>
      <w:r w:rsidRPr="000154F5">
        <w:rPr>
          <w:rFonts w:ascii="Century Gothic" w:hAnsi="Century Gothic" w:cstheme="minorHAnsi"/>
          <w:spacing w:val="19"/>
          <w:sz w:val="22"/>
          <w:szCs w:val="22"/>
          <w:lang w:val="it-IT"/>
        </w:rPr>
        <w:t xml:space="preserve"> </w:t>
      </w:r>
      <w:r w:rsidRPr="000154F5">
        <w:rPr>
          <w:rFonts w:ascii="Century Gothic" w:hAnsi="Century Gothic" w:cstheme="minorHAnsi"/>
          <w:sz w:val="22"/>
          <w:szCs w:val="22"/>
          <w:lang w:val="it-IT"/>
        </w:rPr>
        <w:t>di riferimento.</w:t>
      </w:r>
    </w:p>
    <w:p w14:paraId="1D67F2B6" w14:textId="77777777" w:rsidR="000154F5" w:rsidRPr="000154F5" w:rsidRDefault="000154F5" w:rsidP="00AB1F6F">
      <w:pPr>
        <w:pStyle w:val="Corpotesto"/>
        <w:spacing w:before="120" w:line="360" w:lineRule="auto"/>
        <w:rPr>
          <w:rFonts w:ascii="Century Gothic" w:hAnsi="Century Gothic" w:cstheme="minorHAnsi"/>
          <w:sz w:val="22"/>
          <w:szCs w:val="22"/>
          <w:lang w:val="it-IT"/>
        </w:rPr>
      </w:pPr>
    </w:p>
    <w:p w14:paraId="7CE4CD8E" w14:textId="77777777" w:rsidR="00ED4FC0" w:rsidRPr="000154F5" w:rsidRDefault="00ED4FC0" w:rsidP="00ED4FC0">
      <w:pPr>
        <w:pStyle w:val="Titolo1"/>
        <w:rPr>
          <w:rFonts w:ascii="Century Gothic" w:hAnsi="Century Gothic"/>
          <w:w w:val="105"/>
          <w:sz w:val="24"/>
          <w:szCs w:val="24"/>
        </w:rPr>
      </w:pPr>
      <w:bookmarkStart w:id="2" w:name="_Toc44413353"/>
      <w:bookmarkStart w:id="3" w:name="_Toc45738559"/>
      <w:bookmarkStart w:id="4" w:name="_Toc159592546"/>
      <w:r w:rsidRPr="000154F5">
        <w:rPr>
          <w:rFonts w:ascii="Century Gothic" w:hAnsi="Century Gothic"/>
          <w:w w:val="105"/>
          <w:sz w:val="24"/>
          <w:szCs w:val="24"/>
        </w:rPr>
        <w:t>VALORI</w:t>
      </w:r>
      <w:bookmarkEnd w:id="2"/>
      <w:bookmarkEnd w:id="3"/>
      <w:bookmarkEnd w:id="4"/>
    </w:p>
    <w:p w14:paraId="70AEBB3E" w14:textId="7BBB0AB9" w:rsidR="00ED4FC0" w:rsidRPr="000154F5" w:rsidRDefault="00ED4FC0" w:rsidP="00ED4FC0">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Nel raggiungimento dei propri obiettivi, ONESTIGROUP S.p.A. si ispira ai seguenti valori, vincolanti per i Destinatari del presente Codice Etico</w:t>
      </w:r>
      <w:r w:rsidRPr="000154F5">
        <w:rPr>
          <w:rFonts w:ascii="Century Gothic" w:hAnsi="Century Gothic"/>
          <w:lang w:val="it-IT"/>
        </w:rPr>
        <w:t>.</w:t>
      </w:r>
    </w:p>
    <w:p w14:paraId="6B7040CB" w14:textId="041A53B8" w:rsidR="00D519EE" w:rsidRPr="000154F5" w:rsidRDefault="00ED4FC0" w:rsidP="00ED4FC0">
      <w:pPr>
        <w:pStyle w:val="Titolo2"/>
        <w:rPr>
          <w:rFonts w:ascii="Century Gothic" w:hAnsi="Century Gothic"/>
          <w:sz w:val="24"/>
          <w:szCs w:val="24"/>
          <w:lang w:val="it-IT"/>
        </w:rPr>
      </w:pPr>
      <w:bookmarkStart w:id="5" w:name="_Toc159592547"/>
      <w:r w:rsidRPr="000154F5">
        <w:rPr>
          <w:rFonts w:ascii="Century Gothic" w:hAnsi="Century Gothic"/>
          <w:sz w:val="24"/>
          <w:szCs w:val="24"/>
          <w:lang w:val="it-IT"/>
        </w:rPr>
        <w:t>Legalità</w:t>
      </w:r>
      <w:bookmarkEnd w:id="5"/>
    </w:p>
    <w:p w14:paraId="63099B3D" w14:textId="1644E9B7" w:rsidR="008B2B10" w:rsidRPr="000154F5" w:rsidRDefault="008B2B10"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 xml:space="preserve">La Società si impegna a condurre la propria attività nel rispetto delle normative nazionali e comunitarie, respingendo ogni forma di pratica illegale anche nelle forme di condotte che direttamente o anche solo indirettamente possano integrare forme di collaborazione con associazioni criminali. </w:t>
      </w:r>
      <w:r w:rsidR="00D519EE" w:rsidRPr="000154F5">
        <w:rPr>
          <w:rFonts w:ascii="Century Gothic" w:hAnsi="Century Gothic" w:cstheme="minorHAnsi"/>
          <w:lang w:val="it-IT"/>
        </w:rPr>
        <w:t xml:space="preserve"> </w:t>
      </w:r>
    </w:p>
    <w:p w14:paraId="245010B5" w14:textId="4C209056" w:rsidR="00A64A24" w:rsidRPr="000154F5" w:rsidRDefault="00A64A24" w:rsidP="00A64A24">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I componenti degli organi di governo societario, la direzione aziendale, ed in generale i dipendenti ed i collaboratori della Società, nell’ambito della loro attività professionale, sono tenuti a rispettare con diligenza la normativa vigente, il presente Codice </w:t>
      </w:r>
      <w:r w:rsidR="001E31E3" w:rsidRPr="000154F5">
        <w:rPr>
          <w:rFonts w:ascii="Century Gothic" w:hAnsi="Century Gothic" w:cs="Arial"/>
          <w:iCs/>
          <w:lang w:val="it-IT"/>
        </w:rPr>
        <w:t>E</w:t>
      </w:r>
      <w:r w:rsidRPr="000154F5">
        <w:rPr>
          <w:rFonts w:ascii="Century Gothic" w:hAnsi="Century Gothic" w:cs="Arial"/>
          <w:iCs/>
          <w:lang w:val="it-IT"/>
        </w:rPr>
        <w:t>tico, le procedure aziendali, il modello di organizzazione ex D.Lgs. 231 ed ogni altra forma di regolamentazione interna.</w:t>
      </w:r>
    </w:p>
    <w:p w14:paraId="2D10C52F" w14:textId="37096B83" w:rsidR="0024231E" w:rsidRPr="000154F5" w:rsidRDefault="00ED4FC0" w:rsidP="00181285">
      <w:pPr>
        <w:pStyle w:val="Titolo2"/>
        <w:rPr>
          <w:rFonts w:ascii="Century Gothic" w:hAnsi="Century Gothic"/>
          <w:sz w:val="24"/>
          <w:szCs w:val="24"/>
          <w:lang w:val="it-IT"/>
        </w:rPr>
      </w:pPr>
      <w:bookmarkStart w:id="6" w:name="_Toc159592548"/>
      <w:r w:rsidRPr="000154F5">
        <w:rPr>
          <w:rFonts w:ascii="Century Gothic" w:hAnsi="Century Gothic"/>
          <w:sz w:val="24"/>
          <w:szCs w:val="24"/>
          <w:lang w:val="it-IT"/>
        </w:rPr>
        <w:t>Trasparenza</w:t>
      </w:r>
      <w:bookmarkEnd w:id="6"/>
    </w:p>
    <w:p w14:paraId="7769559E" w14:textId="5529651D" w:rsidR="0024231E" w:rsidRPr="000154F5" w:rsidRDefault="0008718A"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I Destinatari</w:t>
      </w:r>
      <w:r w:rsidR="0024231E" w:rsidRPr="000154F5">
        <w:rPr>
          <w:rFonts w:ascii="Century Gothic" w:hAnsi="Century Gothic" w:cstheme="minorHAnsi"/>
          <w:lang w:val="it-IT"/>
        </w:rPr>
        <w:t xml:space="preserve"> si impegnano a fornire informazioni complete, corrette, adeguate e tempestive sia all’esterno (ad esempio Pubblica Amministrazione) sia all’interno. Le informazioni sono rese in modo chiaro e semplice e di norma fornite tramite comunicazione scritta.</w:t>
      </w:r>
    </w:p>
    <w:p w14:paraId="6D5D2724" w14:textId="186AB706" w:rsidR="00D519EE" w:rsidRPr="000154F5" w:rsidRDefault="00CE2BEA" w:rsidP="00181285">
      <w:pPr>
        <w:pStyle w:val="Titolo2"/>
        <w:rPr>
          <w:rFonts w:ascii="Century Gothic" w:hAnsi="Century Gothic"/>
          <w:sz w:val="24"/>
          <w:szCs w:val="24"/>
          <w:lang w:val="it-IT"/>
        </w:rPr>
      </w:pPr>
      <w:bookmarkStart w:id="7" w:name="_Toc159592549"/>
      <w:r w:rsidRPr="000154F5">
        <w:rPr>
          <w:rFonts w:ascii="Century Gothic" w:hAnsi="Century Gothic"/>
          <w:sz w:val="24"/>
          <w:szCs w:val="24"/>
          <w:lang w:val="it-IT"/>
        </w:rPr>
        <w:t>Integrità</w:t>
      </w:r>
      <w:bookmarkEnd w:id="7"/>
    </w:p>
    <w:p w14:paraId="29B37F93" w14:textId="1B1C6EE4" w:rsidR="00D519EE" w:rsidRPr="000154F5" w:rsidRDefault="00D519EE"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Nei rapporti con i terzi, la Società si impegna ad agire in modo corretto e trasparente, evitando informazioni ingannevoli e comportamenti tali da trarre indebito vantaggio da posizioni di svantaggio dei terzi.</w:t>
      </w:r>
    </w:p>
    <w:p w14:paraId="5B456FCA" w14:textId="4B8C9F4C" w:rsidR="00D519EE" w:rsidRPr="000154F5" w:rsidRDefault="00ED4FC0" w:rsidP="00181285">
      <w:pPr>
        <w:pStyle w:val="Titolo2"/>
        <w:rPr>
          <w:rFonts w:ascii="Century Gothic" w:hAnsi="Century Gothic"/>
          <w:sz w:val="24"/>
          <w:szCs w:val="24"/>
          <w:lang w:val="it-IT"/>
        </w:rPr>
      </w:pPr>
      <w:bookmarkStart w:id="8" w:name="_Toc159592550"/>
      <w:r w:rsidRPr="000154F5">
        <w:rPr>
          <w:rFonts w:ascii="Century Gothic" w:hAnsi="Century Gothic"/>
          <w:sz w:val="24"/>
          <w:szCs w:val="24"/>
          <w:lang w:val="it-IT"/>
        </w:rPr>
        <w:t>Riservatezza</w:t>
      </w:r>
      <w:bookmarkEnd w:id="8"/>
    </w:p>
    <w:p w14:paraId="11DE7632" w14:textId="3FFA7EF5" w:rsidR="00D519EE" w:rsidRPr="000154F5" w:rsidRDefault="00D519EE"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 xml:space="preserve">La Società garantisce la riservatezza delle informazioni in proprio possesso e si astiene dal raccogliere e utilizzare dati sensibili, salvo il caso di espressa e consapevole autorizzazione del titolare dei dati e, in ogni caso, in conformità alle norme giuridiche vigenti. </w:t>
      </w:r>
      <w:r w:rsidR="00753670" w:rsidRPr="000154F5">
        <w:rPr>
          <w:rFonts w:ascii="Century Gothic" w:hAnsi="Century Gothic" w:cstheme="minorHAnsi"/>
          <w:lang w:val="it-IT"/>
        </w:rPr>
        <w:t>All’Amministratore Unico</w:t>
      </w:r>
      <w:r w:rsidRPr="000154F5">
        <w:rPr>
          <w:rFonts w:ascii="Century Gothic" w:hAnsi="Century Gothic" w:cstheme="minorHAnsi"/>
          <w:lang w:val="it-IT"/>
        </w:rPr>
        <w:t>,</w:t>
      </w:r>
      <w:r w:rsidR="00753670" w:rsidRPr="000154F5">
        <w:rPr>
          <w:rFonts w:ascii="Century Gothic" w:hAnsi="Century Gothic" w:cstheme="minorHAnsi"/>
          <w:lang w:val="it-IT"/>
        </w:rPr>
        <w:t xml:space="preserve"> ai</w:t>
      </w:r>
      <w:r w:rsidRPr="000154F5">
        <w:rPr>
          <w:rFonts w:ascii="Century Gothic" w:hAnsi="Century Gothic" w:cstheme="minorHAnsi"/>
          <w:lang w:val="it-IT"/>
        </w:rPr>
        <w:t xml:space="preserve"> </w:t>
      </w:r>
      <w:r w:rsidR="0024627C" w:rsidRPr="000154F5">
        <w:rPr>
          <w:rFonts w:ascii="Century Gothic" w:hAnsi="Century Gothic" w:cstheme="minorHAnsi"/>
          <w:lang w:val="it-IT"/>
        </w:rPr>
        <w:t>d</w:t>
      </w:r>
      <w:r w:rsidRPr="000154F5">
        <w:rPr>
          <w:rFonts w:ascii="Century Gothic" w:hAnsi="Century Gothic" w:cstheme="minorHAnsi"/>
          <w:lang w:val="it-IT"/>
        </w:rPr>
        <w:t>ipendenti</w:t>
      </w:r>
      <w:r w:rsidR="00753670" w:rsidRPr="000154F5">
        <w:rPr>
          <w:rFonts w:ascii="Century Gothic" w:hAnsi="Century Gothic" w:cstheme="minorHAnsi"/>
          <w:lang w:val="it-IT"/>
        </w:rPr>
        <w:t xml:space="preserve"> e ai</w:t>
      </w:r>
      <w:r w:rsidR="0024627C" w:rsidRPr="000154F5">
        <w:rPr>
          <w:rFonts w:ascii="Century Gothic" w:hAnsi="Century Gothic" w:cstheme="minorHAnsi"/>
          <w:lang w:val="it-IT"/>
        </w:rPr>
        <w:t xml:space="preserve"> c</w:t>
      </w:r>
      <w:r w:rsidRPr="000154F5">
        <w:rPr>
          <w:rFonts w:ascii="Century Gothic" w:hAnsi="Century Gothic" w:cstheme="minorHAnsi"/>
          <w:lang w:val="it-IT"/>
        </w:rPr>
        <w:t>ollaboratori è fatto divieto di utilizzare informazioni riservate per scopi non connessi all’esercizio della propria mansione.</w:t>
      </w:r>
    </w:p>
    <w:p w14:paraId="71D73731" w14:textId="641A9887" w:rsidR="00FD1F54" w:rsidRPr="000154F5" w:rsidRDefault="00CE2BEA" w:rsidP="00181285">
      <w:pPr>
        <w:pStyle w:val="Titolo2"/>
        <w:rPr>
          <w:rFonts w:ascii="Century Gothic" w:hAnsi="Century Gothic"/>
          <w:sz w:val="24"/>
          <w:szCs w:val="24"/>
          <w:lang w:val="it-IT"/>
        </w:rPr>
      </w:pPr>
      <w:bookmarkStart w:id="9" w:name="_Toc159592551"/>
      <w:r w:rsidRPr="000154F5">
        <w:rPr>
          <w:rFonts w:ascii="Century Gothic" w:hAnsi="Century Gothic"/>
          <w:sz w:val="24"/>
          <w:szCs w:val="24"/>
          <w:lang w:val="it-IT"/>
        </w:rPr>
        <w:t>Concorrenza</w:t>
      </w:r>
      <w:bookmarkEnd w:id="9"/>
    </w:p>
    <w:p w14:paraId="686D3494" w14:textId="77777777" w:rsidR="00FD1F54" w:rsidRPr="000154F5" w:rsidRDefault="00FD1F54"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La Società impronta la propria attività al rispetto delle regole di leale concorrenza, che ritiene essere valore fondamentale ed imprescindibile per lo sviluppo della compagine sociale e per le esigenze del pubblico.</w:t>
      </w:r>
    </w:p>
    <w:p w14:paraId="190865EC" w14:textId="3AA83724" w:rsidR="00FD1F54" w:rsidRPr="000154F5" w:rsidRDefault="00CE2BEA" w:rsidP="00181285">
      <w:pPr>
        <w:pStyle w:val="Titolo2"/>
        <w:rPr>
          <w:rFonts w:ascii="Century Gothic" w:hAnsi="Century Gothic"/>
          <w:sz w:val="24"/>
          <w:szCs w:val="24"/>
          <w:lang w:val="it-IT"/>
        </w:rPr>
      </w:pPr>
      <w:bookmarkStart w:id="10" w:name="_Toc159592552"/>
      <w:r w:rsidRPr="000154F5">
        <w:rPr>
          <w:rFonts w:ascii="Century Gothic" w:hAnsi="Century Gothic"/>
          <w:sz w:val="24"/>
          <w:szCs w:val="24"/>
          <w:lang w:val="it-IT"/>
        </w:rPr>
        <w:t>Immagine della Società</w:t>
      </w:r>
      <w:bookmarkEnd w:id="10"/>
    </w:p>
    <w:p w14:paraId="723ADA2F" w14:textId="77777777" w:rsidR="00FD1F54" w:rsidRPr="000154F5" w:rsidRDefault="00FD1F54"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La Società considera la propria immagine e la propria reputazione valori che devono essere tutelati e sviluppati anche attraverso la piena diffusione, condivisione ed osservanza dei principi etici, di lealtà e correttezza sportiva contenuti nel presente Codice.</w:t>
      </w:r>
    </w:p>
    <w:p w14:paraId="56D139E7" w14:textId="77777777" w:rsidR="00FD1F54" w:rsidRPr="000154F5" w:rsidRDefault="00FD1F54"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I Destinatari dovranno, pertanto, astenersi da qualunque comportamento, sia in pubblico sia in privato, che possa ledere l'immagine della Società, e adoperarsi al meglio per garantire il rispetto della stessa.</w:t>
      </w:r>
    </w:p>
    <w:p w14:paraId="75945D8C" w14:textId="53A23B13" w:rsidR="0024231E" w:rsidRPr="000154F5" w:rsidRDefault="00CE2BEA" w:rsidP="00181285">
      <w:pPr>
        <w:pStyle w:val="Titolo2"/>
        <w:rPr>
          <w:rFonts w:ascii="Century Gothic" w:hAnsi="Century Gothic"/>
          <w:sz w:val="24"/>
          <w:szCs w:val="24"/>
          <w:lang w:val="it-IT"/>
        </w:rPr>
      </w:pPr>
      <w:bookmarkStart w:id="11" w:name="_Toc159592553"/>
      <w:r w:rsidRPr="000154F5">
        <w:rPr>
          <w:rFonts w:ascii="Century Gothic" w:hAnsi="Century Gothic"/>
          <w:sz w:val="24"/>
          <w:szCs w:val="24"/>
          <w:lang w:val="it-IT"/>
        </w:rPr>
        <w:t>Responsabilità, Correttezza, Probità</w:t>
      </w:r>
      <w:bookmarkEnd w:id="11"/>
    </w:p>
    <w:p w14:paraId="428D9FBF" w14:textId="6BB29710" w:rsidR="0024231E" w:rsidRPr="000154F5" w:rsidRDefault="0024231E" w:rsidP="00283ED5">
      <w:pPr>
        <w:spacing w:before="128" w:line="360" w:lineRule="auto"/>
        <w:ind w:right="108"/>
        <w:jc w:val="both"/>
        <w:rPr>
          <w:rFonts w:ascii="Century Gothic" w:hAnsi="Century Gothic" w:cstheme="minorHAnsi"/>
          <w:lang w:val="it-IT"/>
        </w:rPr>
      </w:pPr>
      <w:r w:rsidRPr="000154F5">
        <w:rPr>
          <w:rFonts w:ascii="Century Gothic" w:hAnsi="Century Gothic" w:cstheme="minorHAnsi"/>
          <w:lang w:val="it-IT"/>
        </w:rPr>
        <w:t>Le persone che operano in nome e per conto della Società devono svolgere la propria attività con correttezza, probità, diligenza e lealtà nei confronti degli altri Destinatari e dei terzi, tra i quali devono ricomprendersi clienti, fornitori, amministrazioni pubbliche</w:t>
      </w:r>
      <w:r w:rsidR="0008718A" w:rsidRPr="000154F5">
        <w:rPr>
          <w:rFonts w:ascii="Century Gothic" w:hAnsi="Century Gothic" w:cstheme="minorHAnsi"/>
          <w:lang w:val="it-IT"/>
        </w:rPr>
        <w:t xml:space="preserve"> e</w:t>
      </w:r>
      <w:r w:rsidRPr="000154F5">
        <w:rPr>
          <w:rFonts w:ascii="Century Gothic" w:hAnsi="Century Gothic" w:cstheme="minorHAnsi"/>
          <w:lang w:val="it-IT"/>
        </w:rPr>
        <w:t xml:space="preserve"> soggetti privati.  Devono essere utilizzate al meglio gli strumenti e il tempo a disposizione e devono assumersi le responsabilità connesse ai propri impegni.</w:t>
      </w:r>
    </w:p>
    <w:p w14:paraId="53563FFC" w14:textId="77777777" w:rsidR="00CE2BEA" w:rsidRPr="000154F5" w:rsidRDefault="00CE2BEA" w:rsidP="00CE2BEA">
      <w:pPr>
        <w:pStyle w:val="Titolo2"/>
        <w:rPr>
          <w:rFonts w:ascii="Century Gothic" w:hAnsi="Century Gothic"/>
          <w:sz w:val="24"/>
          <w:szCs w:val="24"/>
          <w:lang w:val="it-IT"/>
        </w:rPr>
      </w:pPr>
      <w:bookmarkStart w:id="12" w:name="_Toc159592554"/>
      <w:r w:rsidRPr="000154F5">
        <w:rPr>
          <w:rFonts w:ascii="Century Gothic" w:hAnsi="Century Gothic"/>
          <w:sz w:val="24"/>
          <w:szCs w:val="24"/>
          <w:lang w:val="it-IT"/>
        </w:rPr>
        <w:t>Imparzialità e pari opportunità</w:t>
      </w:r>
      <w:bookmarkEnd w:id="12"/>
    </w:p>
    <w:p w14:paraId="2EE17EF7"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È vietata ogni forma di discriminazione ed in particolare qualsiasi discriminazione basata su razza, nazionalità, sesso, età, disabilità, orientamenti sessuali, condizione personale o sociale, opinioni politiche o sindacali, indirizzi filosofici o convinzioni religiose verso qualunque soggetto interno ed esterno alla Società.</w:t>
      </w:r>
    </w:p>
    <w:p w14:paraId="1BD08A19" w14:textId="36F94E46" w:rsidR="00CE2BEA" w:rsidRPr="000154F5" w:rsidRDefault="00CE2BEA" w:rsidP="00CE2BEA">
      <w:pPr>
        <w:pStyle w:val="Titolo2"/>
        <w:rPr>
          <w:rFonts w:ascii="Century Gothic" w:hAnsi="Century Gothic"/>
          <w:sz w:val="24"/>
          <w:szCs w:val="24"/>
          <w:lang w:val="it-IT"/>
        </w:rPr>
      </w:pPr>
      <w:bookmarkStart w:id="13" w:name="_Toc44413359"/>
      <w:bookmarkStart w:id="14" w:name="_Toc45738565"/>
      <w:bookmarkStart w:id="15" w:name="_Toc159592555"/>
      <w:r w:rsidRPr="000154F5">
        <w:rPr>
          <w:rFonts w:ascii="Century Gothic" w:hAnsi="Century Gothic"/>
          <w:sz w:val="24"/>
          <w:szCs w:val="24"/>
          <w:lang w:val="it-IT"/>
        </w:rPr>
        <w:t>Informazioni societarie e flussi finanziari</w:t>
      </w:r>
      <w:bookmarkEnd w:id="13"/>
      <w:bookmarkEnd w:id="14"/>
      <w:bookmarkEnd w:id="15"/>
    </w:p>
    <w:p w14:paraId="2A4E95AF" w14:textId="6F1237AD"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Ogni operazione e transazione è correttamente registrata, autorizzata, verificabile, legittima ed è resa sempre possibile la verifica del processo di decisione, autorizzazione e di svolgimento. Ogni operazione è supportata da adeguata evidenza documentale al fine di poter procedere, in ogni momento, all'effettuazione di controlli che attestino la tracciabilità, le caratteristiche e le motivazioni dell'operazione ed individuino chi ha autorizzato, effettuato, registrato, verificato l'operazione stessa.</w:t>
      </w:r>
    </w:p>
    <w:p w14:paraId="356E6236" w14:textId="53F8989C" w:rsidR="00A2185E" w:rsidRPr="005A2A7D" w:rsidRDefault="0026742D" w:rsidP="005A2A7D">
      <w:pPr>
        <w:spacing w:before="120" w:after="120" w:line="360" w:lineRule="auto"/>
        <w:ind w:right="142"/>
        <w:jc w:val="both"/>
        <w:rPr>
          <w:rFonts w:ascii="Century Gothic" w:hAnsi="Century Gothic" w:cs="Arial"/>
          <w:lang w:val="it-IT"/>
        </w:rPr>
      </w:pPr>
      <w:r w:rsidRPr="000154F5">
        <w:rPr>
          <w:rFonts w:ascii="Century Gothic" w:hAnsi="Century Gothic" w:cs="Arial"/>
          <w:lang w:val="it-IT"/>
        </w:rPr>
        <w:t xml:space="preserve">È fatto divieto di sostituire o trasferire denaro, beni o altre utilità provenienti da attività illecita ovvero compiere in relazione ad essi altre operazioni, tali da ostacolare l’identificazione della loro </w:t>
      </w:r>
      <w:proofErr w:type="spellStart"/>
      <w:r w:rsidRPr="000154F5">
        <w:rPr>
          <w:rFonts w:ascii="Century Gothic" w:hAnsi="Century Gothic" w:cs="Arial"/>
          <w:lang w:val="it-IT"/>
        </w:rPr>
        <w:t>provenienza.</w:t>
      </w:r>
      <w:r w:rsidR="00A2185E">
        <w:rPr>
          <w:rFonts w:ascii="Century Gothic" w:hAnsi="Century Gothic"/>
          <w:iCs/>
          <w:lang w:val="it-IT"/>
        </w:rPr>
        <w:t>È</w:t>
      </w:r>
      <w:proofErr w:type="spellEnd"/>
      <w:r w:rsidR="00A2185E">
        <w:rPr>
          <w:rFonts w:ascii="Century Gothic" w:hAnsi="Century Gothic"/>
          <w:iCs/>
          <w:lang w:val="it-IT"/>
        </w:rPr>
        <w:t xml:space="preserve"> </w:t>
      </w:r>
      <w:r w:rsidR="00A2185E" w:rsidRPr="00A2185E">
        <w:rPr>
          <w:rFonts w:ascii="Century Gothic" w:hAnsi="Century Gothic"/>
          <w:iCs/>
          <w:lang w:val="it-IT"/>
        </w:rPr>
        <w:t>altresì</w:t>
      </w:r>
      <w:r w:rsidR="00A2185E">
        <w:rPr>
          <w:rFonts w:ascii="Century Gothic" w:hAnsi="Century Gothic"/>
          <w:iCs/>
          <w:lang w:val="it-IT"/>
        </w:rPr>
        <w:t xml:space="preserve"> fatto</w:t>
      </w:r>
      <w:r w:rsidR="00A2185E" w:rsidRPr="00A2185E">
        <w:rPr>
          <w:rFonts w:ascii="Century Gothic" w:hAnsi="Century Gothic"/>
          <w:iCs/>
          <w:lang w:val="it-IT"/>
        </w:rPr>
        <w:t xml:space="preserve"> divieto di impiegare in attività economiche o finanziarie i predetti beni ed impone di verificare, in via preventiva, le informazioni disponibili (incluse le informazioni finanziarie) su controparti commerciali, finanziari e fornitori, per appurarne la rispettabilità e la legittimità della loro attività prima di instaurare con questi rapporti di affari.</w:t>
      </w:r>
    </w:p>
    <w:p w14:paraId="23D121AF"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Tutti i Destinatari devono assicurare la massima veridicità, trasparenza e completezza delle informazioni, sia verbali che documentali (cartacee e digitali), prodotte nell’ambito dello svolgimento delle attività, ciascuno per la parte di propria competenza e responsabilità.</w:t>
      </w:r>
    </w:p>
    <w:p w14:paraId="2905F883" w14:textId="68FE277F"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È tassativamente vietata qualsiasi operazione che possa comportare la benché minima possibilità di coinvolgimento del</w:t>
      </w:r>
      <w:r w:rsidR="00AB4B7A" w:rsidRPr="000154F5">
        <w:rPr>
          <w:rFonts w:ascii="Century Gothic" w:hAnsi="Century Gothic"/>
          <w:iCs/>
          <w:lang w:val="it-IT"/>
        </w:rPr>
        <w:t>la</w:t>
      </w:r>
      <w:r w:rsidRPr="000154F5">
        <w:rPr>
          <w:rFonts w:ascii="Century Gothic" w:hAnsi="Century Gothic"/>
          <w:iCs/>
          <w:lang w:val="it-IT"/>
        </w:rPr>
        <w:t xml:space="preserve"> Società in ipotesi di reato rilevanti ai sensi del D. Lgs. 231/01.</w:t>
      </w:r>
    </w:p>
    <w:p w14:paraId="651B8D6F" w14:textId="7A26047E" w:rsidR="00CE2BEA" w:rsidRPr="000154F5" w:rsidRDefault="00CE2BEA" w:rsidP="00CE2BEA">
      <w:pPr>
        <w:pStyle w:val="Titolo2"/>
        <w:rPr>
          <w:rFonts w:ascii="Century Gothic" w:hAnsi="Century Gothic"/>
          <w:sz w:val="24"/>
          <w:szCs w:val="24"/>
          <w:lang w:val="it-IT"/>
        </w:rPr>
      </w:pPr>
      <w:bookmarkStart w:id="16" w:name="_Toc302746531"/>
      <w:bookmarkStart w:id="17" w:name="_Toc22739308"/>
      <w:bookmarkStart w:id="18" w:name="_Toc44413360"/>
      <w:bookmarkStart w:id="19" w:name="_Toc45738566"/>
      <w:bookmarkStart w:id="20" w:name="_Toc159592556"/>
      <w:r w:rsidRPr="000154F5">
        <w:rPr>
          <w:rFonts w:ascii="Century Gothic" w:hAnsi="Century Gothic"/>
          <w:sz w:val="24"/>
          <w:szCs w:val="24"/>
          <w:lang w:val="it-IT"/>
        </w:rPr>
        <w:t>Sicurezza, salvaguardia della salute e delle condizioni di lavoro</w:t>
      </w:r>
      <w:bookmarkEnd w:id="16"/>
      <w:bookmarkEnd w:id="17"/>
      <w:bookmarkEnd w:id="18"/>
      <w:bookmarkEnd w:id="19"/>
      <w:bookmarkEnd w:id="20"/>
    </w:p>
    <w:p w14:paraId="6D0DBEFA"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 xml:space="preserve">La Società assicura la tutela della sicurezza, l’igiene e la salute nei luoghi di lavoro e ritiene fondamentale e prioritario, nello svolgimento delle proprie attività, il pieno rispetto della salute, dell’integrità fisica e dei diritti dei lavoratori con la stretta osservanza di tutte le prescrizioni dettate dalla legislazione vigente in materia di sicurezza, igiene e salute sul lavoro. </w:t>
      </w:r>
    </w:p>
    <w:p w14:paraId="43646CFD"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Chiunque tra i destinatari dovesse rilevare situazioni di pregiudizio per la salute e la sicurezza nell’ambiente di lavoro o venire a conoscenza di situazioni e/o fatti che possano ledere o pregiudicare il rispetto dei predetti diritti, è tenuto a segnalare immediatamente la questione sia al proprio superiore sia all’</w:t>
      </w:r>
      <w:proofErr w:type="spellStart"/>
      <w:r w:rsidRPr="000154F5">
        <w:rPr>
          <w:rFonts w:ascii="Century Gothic" w:hAnsi="Century Gothic"/>
          <w:iCs/>
          <w:lang w:val="it-IT"/>
        </w:rPr>
        <w:t>OdV</w:t>
      </w:r>
      <w:proofErr w:type="spellEnd"/>
      <w:r w:rsidRPr="000154F5">
        <w:rPr>
          <w:rFonts w:ascii="Century Gothic" w:hAnsi="Century Gothic"/>
          <w:iCs/>
          <w:lang w:val="it-IT"/>
        </w:rPr>
        <w:t>.</w:t>
      </w:r>
    </w:p>
    <w:p w14:paraId="7EB5FC99" w14:textId="47086CDA" w:rsidR="00CE2BEA" w:rsidRPr="000154F5" w:rsidRDefault="00CE2BEA" w:rsidP="00CE2BEA">
      <w:pPr>
        <w:pStyle w:val="Titolo2"/>
        <w:rPr>
          <w:rFonts w:ascii="Century Gothic" w:hAnsi="Century Gothic"/>
          <w:sz w:val="24"/>
          <w:szCs w:val="20"/>
          <w:lang w:val="it-IT"/>
        </w:rPr>
      </w:pPr>
      <w:bookmarkStart w:id="21" w:name="_Toc302746532"/>
      <w:bookmarkStart w:id="22" w:name="_Toc22739309"/>
      <w:bookmarkStart w:id="23" w:name="_Toc44413361"/>
      <w:bookmarkStart w:id="24" w:name="_Toc45738567"/>
      <w:bookmarkStart w:id="25" w:name="_Toc159592557"/>
      <w:r w:rsidRPr="000154F5">
        <w:rPr>
          <w:rFonts w:ascii="Century Gothic" w:hAnsi="Century Gothic"/>
          <w:sz w:val="24"/>
          <w:szCs w:val="24"/>
          <w:lang w:val="it-IT"/>
        </w:rPr>
        <w:t>Professionalità e valorizzazione delle risorse umane</w:t>
      </w:r>
      <w:bookmarkEnd w:id="21"/>
      <w:bookmarkEnd w:id="22"/>
      <w:bookmarkEnd w:id="23"/>
      <w:bookmarkEnd w:id="24"/>
      <w:bookmarkEnd w:id="25"/>
    </w:p>
    <w:p w14:paraId="26A87FDB"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La Società riconosce la centralità delle risorse umane e, a tal fine, è impegnata a valorizzare le competenze delle proprie risorse, mettendo a disposizione delle medesime idonei strumenti di formazione, di aggiornamento professionale e di sviluppo.</w:t>
      </w:r>
    </w:p>
    <w:p w14:paraId="293DBB38" w14:textId="6AA90805" w:rsidR="00CE2BEA" w:rsidRPr="000154F5" w:rsidRDefault="00CE2BEA" w:rsidP="005E7E9C">
      <w:pPr>
        <w:pStyle w:val="Titolo2"/>
        <w:rPr>
          <w:rFonts w:ascii="Century Gothic" w:hAnsi="Century Gothic"/>
          <w:sz w:val="24"/>
          <w:szCs w:val="24"/>
          <w:lang w:val="it-IT"/>
        </w:rPr>
      </w:pPr>
      <w:bookmarkStart w:id="26" w:name="_Toc22739310"/>
      <w:bookmarkStart w:id="27" w:name="_Toc44413362"/>
      <w:bookmarkStart w:id="28" w:name="_Toc45738568"/>
      <w:bookmarkStart w:id="29" w:name="_Toc159592558"/>
      <w:r w:rsidRPr="000154F5">
        <w:rPr>
          <w:rFonts w:ascii="Century Gothic" w:hAnsi="Century Gothic"/>
          <w:sz w:val="24"/>
          <w:szCs w:val="24"/>
          <w:lang w:val="it-IT"/>
        </w:rPr>
        <w:t>Cultura del rischio</w:t>
      </w:r>
      <w:bookmarkEnd w:id="26"/>
      <w:bookmarkEnd w:id="27"/>
      <w:bookmarkEnd w:id="28"/>
      <w:bookmarkEnd w:id="29"/>
    </w:p>
    <w:p w14:paraId="404411D6"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La Società intende far crescere nei propri dipendenti una sensibilità ai rischi sottostanti alla loro quotidiana operatività. Questa consapevolezza deve trasparire dai comportamenti concreti di ognuno. Deve esistere la diffusa percezione di come il sistema di controllo interno presidi in concreto tali rischi senza dannose sovrapposizioni o colpevoli lacune.</w:t>
      </w:r>
    </w:p>
    <w:p w14:paraId="0E6D04F4" w14:textId="0F663EC7" w:rsidR="00CE2BEA" w:rsidRPr="000154F5" w:rsidRDefault="00CE2BEA" w:rsidP="005E7E9C">
      <w:pPr>
        <w:pStyle w:val="Titolo2"/>
        <w:rPr>
          <w:rFonts w:ascii="Century Gothic" w:hAnsi="Century Gothic"/>
          <w:sz w:val="24"/>
          <w:szCs w:val="24"/>
          <w:lang w:val="it-IT"/>
        </w:rPr>
      </w:pPr>
      <w:bookmarkStart w:id="30" w:name="_Toc22739312"/>
      <w:bookmarkStart w:id="31" w:name="_Toc44413363"/>
      <w:bookmarkStart w:id="32" w:name="_Toc45738569"/>
      <w:bookmarkStart w:id="33" w:name="_Toc159592559"/>
      <w:r w:rsidRPr="000154F5">
        <w:rPr>
          <w:rFonts w:ascii="Century Gothic" w:hAnsi="Century Gothic"/>
          <w:sz w:val="24"/>
          <w:szCs w:val="24"/>
          <w:lang w:val="it-IT"/>
        </w:rPr>
        <w:t>Protezione dei dati personali</w:t>
      </w:r>
      <w:bookmarkEnd w:id="30"/>
      <w:bookmarkEnd w:id="31"/>
      <w:bookmarkEnd w:id="32"/>
      <w:bookmarkEnd w:id="33"/>
    </w:p>
    <w:p w14:paraId="0763BFB0" w14:textId="322A00D3"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 xml:space="preserve">Nel rispetto della legislazione vigente, la Società si impegna nella protezione dei dati personali di ciascuno dei propri dipendenti e, più in generale, di quanti interagiscono con </w:t>
      </w:r>
      <w:r w:rsidR="00AB4B7A" w:rsidRPr="000154F5">
        <w:rPr>
          <w:rFonts w:ascii="Century Gothic" w:hAnsi="Century Gothic"/>
          <w:iCs/>
          <w:lang w:val="it-IT"/>
        </w:rPr>
        <w:t>la Società</w:t>
      </w:r>
      <w:r w:rsidRPr="000154F5">
        <w:rPr>
          <w:rFonts w:ascii="Century Gothic" w:hAnsi="Century Gothic"/>
          <w:iCs/>
          <w:lang w:val="it-IT"/>
        </w:rPr>
        <w:t xml:space="preserve"> (dipendenti, clienti e fornitori).</w:t>
      </w:r>
    </w:p>
    <w:p w14:paraId="65C321AC" w14:textId="2CD9AFE1" w:rsidR="00AE4DF3" w:rsidRPr="000154F5" w:rsidRDefault="00B840EA" w:rsidP="00AE4DF3">
      <w:pPr>
        <w:pStyle w:val="Titolo2"/>
        <w:rPr>
          <w:rFonts w:ascii="Century Gothic" w:hAnsi="Century Gothic"/>
          <w:sz w:val="24"/>
          <w:szCs w:val="24"/>
          <w:lang w:val="it-IT"/>
        </w:rPr>
      </w:pPr>
      <w:bookmarkStart w:id="34" w:name="_Toc159592560"/>
      <w:r w:rsidRPr="000154F5">
        <w:rPr>
          <w:rFonts w:ascii="Century Gothic" w:hAnsi="Century Gothic"/>
          <w:sz w:val="24"/>
          <w:szCs w:val="24"/>
          <w:lang w:val="it-IT"/>
        </w:rPr>
        <w:t>Tutela dell’originalità del prodotto</w:t>
      </w:r>
      <w:bookmarkEnd w:id="34"/>
    </w:p>
    <w:p w14:paraId="60135192" w14:textId="3839AC96" w:rsidR="00B840EA" w:rsidRPr="000154F5" w:rsidRDefault="00B840EA" w:rsidP="00B840EA">
      <w:pPr>
        <w:spacing w:before="120" w:after="120" w:line="360" w:lineRule="auto"/>
        <w:ind w:right="142"/>
        <w:jc w:val="both"/>
        <w:rPr>
          <w:rFonts w:ascii="Century Gothic" w:hAnsi="Century Gothic"/>
          <w:iCs/>
          <w:lang w:val="it-IT"/>
        </w:rPr>
      </w:pPr>
      <w:r w:rsidRPr="000154F5">
        <w:rPr>
          <w:rFonts w:ascii="Century Gothic" w:hAnsi="Century Gothic"/>
          <w:iCs/>
          <w:lang w:val="it-IT"/>
        </w:rPr>
        <w:t xml:space="preserve">La Società si impegna nella lotta contro </w:t>
      </w:r>
      <w:r w:rsidR="00974AA6" w:rsidRPr="000154F5">
        <w:rPr>
          <w:rFonts w:ascii="Century Gothic" w:hAnsi="Century Gothic"/>
          <w:iCs/>
          <w:lang w:val="it-IT"/>
        </w:rPr>
        <w:t>l’introduzione</w:t>
      </w:r>
      <w:r w:rsidRPr="000154F5">
        <w:rPr>
          <w:rFonts w:ascii="Century Gothic" w:hAnsi="Century Gothic"/>
          <w:iCs/>
          <w:lang w:val="it-IT"/>
        </w:rPr>
        <w:t xml:space="preserve"> in commercio</w:t>
      </w:r>
      <w:r w:rsidR="00974AA6" w:rsidRPr="000154F5">
        <w:rPr>
          <w:rFonts w:ascii="Century Gothic" w:hAnsi="Century Gothic"/>
          <w:iCs/>
          <w:lang w:val="it-IT"/>
        </w:rPr>
        <w:t>, nel territorio dello Stato,</w:t>
      </w:r>
      <w:r w:rsidRPr="000154F5">
        <w:rPr>
          <w:rFonts w:ascii="Century Gothic" w:hAnsi="Century Gothic"/>
          <w:iCs/>
          <w:lang w:val="it-IT"/>
        </w:rPr>
        <w:t xml:space="preserve"> di prodotti contraffatti per etichetta, marchi, segni distintivi, origine, provenienza, qualità o quantità, diversi da quella dichiarati o pattuiti e contro la frode alimentare. L’attività di ONESTIGROUP è volta a tutelare l’originalità del prodotto e garantire la veridicità delle informazioni commerciali legate allo stesso, nel rispetto del principio di leale concorrenza.</w:t>
      </w:r>
    </w:p>
    <w:p w14:paraId="3E17F39C" w14:textId="77777777" w:rsidR="00CA51C5" w:rsidRPr="000154F5" w:rsidRDefault="00CA51C5" w:rsidP="00B840EA">
      <w:pPr>
        <w:spacing w:before="120" w:after="120" w:line="360" w:lineRule="auto"/>
        <w:ind w:right="142"/>
        <w:jc w:val="both"/>
        <w:rPr>
          <w:rFonts w:ascii="Century Gothic" w:hAnsi="Century Gothic"/>
          <w:iCs/>
          <w:lang w:val="it-IT"/>
        </w:rPr>
      </w:pPr>
    </w:p>
    <w:p w14:paraId="18BD7B83" w14:textId="77777777" w:rsidR="00CE2BEA" w:rsidRPr="000154F5" w:rsidRDefault="00CE2BEA" w:rsidP="005E7E9C">
      <w:pPr>
        <w:pStyle w:val="Titolo1"/>
        <w:rPr>
          <w:rFonts w:ascii="Century Gothic" w:hAnsi="Century Gothic"/>
          <w:w w:val="105"/>
          <w:sz w:val="24"/>
          <w:szCs w:val="24"/>
          <w:lang w:val="it-IT"/>
        </w:rPr>
      </w:pPr>
      <w:bookmarkStart w:id="35" w:name="_Toc202262085"/>
      <w:bookmarkStart w:id="36" w:name="_Toc328699174"/>
      <w:bookmarkStart w:id="37" w:name="_Toc339987258"/>
      <w:bookmarkStart w:id="38" w:name="_Toc44413364"/>
      <w:bookmarkStart w:id="39" w:name="_Toc45738570"/>
      <w:bookmarkStart w:id="40" w:name="_Toc159592561"/>
      <w:r w:rsidRPr="000154F5">
        <w:rPr>
          <w:rFonts w:ascii="Century Gothic" w:hAnsi="Century Gothic"/>
          <w:w w:val="105"/>
          <w:sz w:val="24"/>
          <w:szCs w:val="24"/>
          <w:lang w:val="it-IT"/>
        </w:rPr>
        <w:t>PRINCIPI DI COMPORTAMENTO NEI RAPPORTI INTERNI</w:t>
      </w:r>
      <w:bookmarkEnd w:id="35"/>
      <w:bookmarkEnd w:id="36"/>
      <w:bookmarkEnd w:id="37"/>
      <w:bookmarkEnd w:id="38"/>
      <w:bookmarkEnd w:id="39"/>
      <w:bookmarkEnd w:id="40"/>
    </w:p>
    <w:p w14:paraId="38380963" w14:textId="507D6B0C" w:rsidR="00CE2BEA" w:rsidRPr="000154F5" w:rsidRDefault="00CE2BEA" w:rsidP="005E7E9C">
      <w:pPr>
        <w:pStyle w:val="Titolo2"/>
        <w:rPr>
          <w:rFonts w:ascii="Century Gothic" w:hAnsi="Century Gothic"/>
          <w:sz w:val="24"/>
          <w:szCs w:val="24"/>
          <w:lang w:val="it-IT"/>
        </w:rPr>
      </w:pPr>
      <w:bookmarkStart w:id="41" w:name="_Toc208978998"/>
      <w:bookmarkStart w:id="42" w:name="_Toc328699171"/>
      <w:bookmarkStart w:id="43" w:name="_Toc339987259"/>
      <w:bookmarkStart w:id="44" w:name="_Toc44413365"/>
      <w:bookmarkStart w:id="45" w:name="_Toc45738571"/>
      <w:bookmarkStart w:id="46" w:name="_Toc159592562"/>
      <w:bookmarkStart w:id="47" w:name="_Toc208978997"/>
      <w:bookmarkStart w:id="48" w:name="_Toc328699170"/>
      <w:bookmarkStart w:id="49" w:name="_Toc208979004"/>
      <w:bookmarkStart w:id="50" w:name="_Toc328699175"/>
      <w:r w:rsidRPr="000154F5">
        <w:rPr>
          <w:rFonts w:ascii="Century Gothic" w:hAnsi="Century Gothic"/>
          <w:sz w:val="24"/>
          <w:szCs w:val="24"/>
          <w:lang w:val="it-IT"/>
        </w:rPr>
        <w:t>Politiche di selezione</w:t>
      </w:r>
      <w:bookmarkEnd w:id="41"/>
      <w:bookmarkEnd w:id="42"/>
      <w:r w:rsidRPr="000154F5">
        <w:rPr>
          <w:rFonts w:ascii="Century Gothic" w:hAnsi="Century Gothic"/>
          <w:sz w:val="24"/>
          <w:szCs w:val="24"/>
          <w:lang w:val="it-IT"/>
        </w:rPr>
        <w:t xml:space="preserve"> del personale e dei collaboratori</w:t>
      </w:r>
      <w:bookmarkEnd w:id="43"/>
      <w:bookmarkEnd w:id="44"/>
      <w:bookmarkEnd w:id="45"/>
      <w:bookmarkEnd w:id="46"/>
    </w:p>
    <w:bookmarkEnd w:id="47"/>
    <w:bookmarkEnd w:id="48"/>
    <w:p w14:paraId="58CCE8AA" w14:textId="1BC92C09"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Le risorse umane sono un elemento indispensabile per l’esistenza </w:t>
      </w:r>
      <w:r w:rsidR="005E7E9C" w:rsidRPr="000154F5">
        <w:rPr>
          <w:rFonts w:ascii="Century Gothic" w:hAnsi="Century Gothic" w:cs="Arial"/>
          <w:iCs/>
          <w:lang w:val="it-IT"/>
        </w:rPr>
        <w:t>della Società</w:t>
      </w:r>
      <w:r w:rsidRPr="000154F5">
        <w:rPr>
          <w:rFonts w:ascii="Century Gothic" w:hAnsi="Century Gothic" w:cs="Arial"/>
          <w:iCs/>
          <w:lang w:val="it-IT"/>
        </w:rPr>
        <w:t xml:space="preserve"> ed un fattore critico per competere con successo sul mercato. L’onestà, la lealtà, la capacità, la professionalità, la serietà, la preparazione tecnica e la dedizione del personale rientrano pertanto tra le condizioni determinanti per conseguire gli obiettivi della Società e rappresentano le caratteristiche richieste da </w:t>
      </w:r>
      <w:r w:rsidR="005E7E9C" w:rsidRPr="000154F5">
        <w:rPr>
          <w:rFonts w:ascii="Century Gothic" w:hAnsi="Century Gothic" w:cs="Arial"/>
          <w:iCs/>
          <w:lang w:val="it-IT"/>
        </w:rPr>
        <w:t>ONESTIGROUP</w:t>
      </w:r>
      <w:r w:rsidRPr="000154F5">
        <w:rPr>
          <w:rFonts w:ascii="Century Gothic" w:hAnsi="Century Gothic" w:cs="Arial"/>
          <w:iCs/>
          <w:lang w:val="it-IT"/>
        </w:rPr>
        <w:t xml:space="preserve"> S.p.A. ai propri amministratori, dipendenti e collaboratori a vario titolo. </w:t>
      </w:r>
    </w:p>
    <w:p w14:paraId="4806A975" w14:textId="135EFDC4"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Al fine di contribuire allo sviluppo degli obiettivi di impresa, ed assicurare che tali obiettivi siano da tutti perseguiti nel rispetto dei principi etici e dei valori cui </w:t>
      </w:r>
      <w:r w:rsidR="005E7E9C" w:rsidRPr="000154F5">
        <w:rPr>
          <w:rFonts w:ascii="Century Gothic" w:hAnsi="Century Gothic" w:cs="Arial"/>
          <w:iCs/>
          <w:lang w:val="it-IT"/>
        </w:rPr>
        <w:t>la Società</w:t>
      </w:r>
      <w:r w:rsidRPr="000154F5">
        <w:rPr>
          <w:rFonts w:ascii="Century Gothic" w:hAnsi="Century Gothic" w:cs="Arial"/>
          <w:iCs/>
          <w:lang w:val="it-IT"/>
        </w:rPr>
        <w:t xml:space="preserve"> si ispira, la politica aziendale è volta a selezionare ciascun dipendente, consulente, collaboratore a vario titolo secondo i valori e le caratteristiche sopra enunciate. Nell’ambito della selezione la Società opera affinché le risorse acquisite corrispondano ai profili effettivamente necessari alle esigenze aziendali, evitando favoritismi e agevolazioni di ogni sorta. </w:t>
      </w:r>
    </w:p>
    <w:p w14:paraId="429FD654" w14:textId="2646A210" w:rsidR="00CE2BEA" w:rsidRPr="000154F5" w:rsidRDefault="00CE2BEA" w:rsidP="00A23FD2">
      <w:pPr>
        <w:pStyle w:val="Titolo2"/>
        <w:rPr>
          <w:rFonts w:ascii="Century Gothic" w:hAnsi="Century Gothic"/>
          <w:sz w:val="24"/>
          <w:szCs w:val="24"/>
          <w:lang w:val="it-IT"/>
        </w:rPr>
      </w:pPr>
      <w:bookmarkStart w:id="51" w:name="_Toc339987260"/>
      <w:bookmarkStart w:id="52" w:name="_Toc44413366"/>
      <w:bookmarkStart w:id="53" w:name="_Toc45738572"/>
      <w:bookmarkStart w:id="54" w:name="_Toc159592563"/>
      <w:r w:rsidRPr="000154F5">
        <w:rPr>
          <w:rFonts w:ascii="Century Gothic" w:hAnsi="Century Gothic"/>
          <w:sz w:val="24"/>
          <w:szCs w:val="24"/>
          <w:lang w:val="it-IT"/>
        </w:rPr>
        <w:t>Prevenzione dei conflitti di interesse</w:t>
      </w:r>
      <w:bookmarkEnd w:id="49"/>
      <w:bookmarkEnd w:id="50"/>
      <w:bookmarkEnd w:id="51"/>
      <w:bookmarkEnd w:id="52"/>
      <w:bookmarkEnd w:id="53"/>
      <w:bookmarkEnd w:id="54"/>
      <w:r w:rsidRPr="000154F5">
        <w:rPr>
          <w:rFonts w:ascii="Century Gothic" w:hAnsi="Century Gothic"/>
          <w:sz w:val="24"/>
          <w:szCs w:val="24"/>
          <w:lang w:val="it-IT"/>
        </w:rPr>
        <w:t xml:space="preserve"> </w:t>
      </w:r>
    </w:p>
    <w:p w14:paraId="08EE32C7" w14:textId="2360EC7C"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Nella conduzione di qualsiasi attività ciascun soggetto coinvolto deve evitare ogni conflitto tra il suo interesse personale, sociale, finanziario o politico e il progredire degli interessi d’affari di </w:t>
      </w:r>
      <w:r w:rsidR="005E7E9C" w:rsidRPr="000154F5">
        <w:rPr>
          <w:rFonts w:ascii="Century Gothic" w:hAnsi="Century Gothic" w:cs="Arial"/>
          <w:iCs/>
          <w:lang w:val="it-IT"/>
        </w:rPr>
        <w:t xml:space="preserve">ONESTIGROUP S.p.A. </w:t>
      </w:r>
      <w:r w:rsidRPr="000154F5">
        <w:rPr>
          <w:rFonts w:ascii="Century Gothic" w:hAnsi="Century Gothic" w:cs="Arial"/>
          <w:iCs/>
          <w:lang w:val="it-IT"/>
        </w:rPr>
        <w:t xml:space="preserve">o dei suoi clienti. </w:t>
      </w:r>
    </w:p>
    <w:p w14:paraId="351EC31A" w14:textId="1D85AD5E" w:rsidR="00CE2BEA" w:rsidRPr="000154F5" w:rsidRDefault="00CE2BEA" w:rsidP="00CE2BEA">
      <w:pPr>
        <w:spacing w:line="360" w:lineRule="auto"/>
        <w:jc w:val="both"/>
        <w:rPr>
          <w:rFonts w:ascii="Century Gothic" w:hAnsi="Century Gothic" w:cs="Calibri"/>
          <w:szCs w:val="20"/>
          <w:lang w:val="it-IT"/>
        </w:rPr>
      </w:pPr>
      <w:r w:rsidRPr="000154F5">
        <w:rPr>
          <w:rFonts w:ascii="Century Gothic" w:hAnsi="Century Gothic" w:cs="Calibri"/>
          <w:szCs w:val="20"/>
          <w:lang w:val="it-IT"/>
        </w:rPr>
        <w:t xml:space="preserve">Per conflitto di interessi deve intendersi il caso in cui il Destinatario persegua un interesse diverso dalla missione </w:t>
      </w:r>
      <w:r w:rsidR="00603B54" w:rsidRPr="000154F5">
        <w:rPr>
          <w:rFonts w:ascii="Century Gothic" w:hAnsi="Century Gothic" w:cs="Calibri"/>
          <w:szCs w:val="20"/>
          <w:lang w:val="it-IT"/>
        </w:rPr>
        <w:t>della Società</w:t>
      </w:r>
      <w:r w:rsidRPr="000154F5">
        <w:rPr>
          <w:rFonts w:ascii="Century Gothic" w:hAnsi="Century Gothic" w:cs="Calibri"/>
          <w:szCs w:val="20"/>
          <w:lang w:val="it-IT"/>
        </w:rPr>
        <w:t xml:space="preserve"> o compia attività che possano, comunque, interferire con la sua capacità di assumere decisioni nell’esclusivo interesse della Società, ovvero si avvantaggi personalmente di opportunità d’affari della stessa.</w:t>
      </w:r>
    </w:p>
    <w:p w14:paraId="5855FE9A"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Il verificarsi di situazioni di conflitto d’interessi, oltre ad essere in contrasto con le norme di legge e con i principi fissati nel Codice etico, risulta pregiudizievole per l’immagine e l’integrità aziendale. </w:t>
      </w:r>
    </w:p>
    <w:p w14:paraId="76153222" w14:textId="33D53901" w:rsidR="00CE2BEA" w:rsidRPr="000154F5" w:rsidRDefault="00A23FD2"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D</w:t>
      </w:r>
      <w:r w:rsidR="00CE2BEA" w:rsidRPr="000154F5">
        <w:rPr>
          <w:rFonts w:ascii="Century Gothic" w:hAnsi="Century Gothic" w:cs="Arial"/>
          <w:iCs/>
          <w:lang w:val="it-IT"/>
        </w:rPr>
        <w:t xml:space="preserve">ipendenti e collaboratori devono quindi escludere ogni possibilità di sovrapporre o comunque incrociare, strumentalizzando la propria posizione funzionale, le attività economiche rispondenti ad una logica di interesse personale e/o familiare e le mansioni che ricoprono all’interno della Società. </w:t>
      </w:r>
    </w:p>
    <w:p w14:paraId="26313A8A"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Coloro che credono di poter essere in conflitto devono informare il proprio superiore o il responsabile delle risorse umane in modo tale che la società possa decidere se tale conflitto esista effettivamente. I Destinatari, nella fattispecie concreta, si conformeranno alle decisioni che saranno assunte dalla Società.</w:t>
      </w:r>
    </w:p>
    <w:p w14:paraId="499F8118" w14:textId="7CE59041" w:rsidR="00CE2BEA" w:rsidRPr="000154F5" w:rsidRDefault="00CE2BEA" w:rsidP="00A23FD2">
      <w:pPr>
        <w:pStyle w:val="Titolo2"/>
        <w:rPr>
          <w:rFonts w:ascii="Century Gothic" w:hAnsi="Century Gothic"/>
          <w:sz w:val="24"/>
          <w:szCs w:val="24"/>
          <w:lang w:val="it-IT"/>
        </w:rPr>
      </w:pPr>
      <w:bookmarkStart w:id="55" w:name="_Toc308130167"/>
      <w:bookmarkStart w:id="56" w:name="_Toc328699179"/>
      <w:bookmarkStart w:id="57" w:name="_Toc339987263"/>
      <w:bookmarkStart w:id="58" w:name="_Toc44413367"/>
      <w:bookmarkStart w:id="59" w:name="_Toc45738573"/>
      <w:bookmarkStart w:id="60" w:name="_Toc159592564"/>
      <w:r w:rsidRPr="000154F5">
        <w:rPr>
          <w:rFonts w:ascii="Century Gothic" w:hAnsi="Century Gothic"/>
          <w:sz w:val="24"/>
          <w:szCs w:val="24"/>
          <w:lang w:val="it-IT"/>
        </w:rPr>
        <w:t>Doveri dei dipendenti e dei collaboratori</w:t>
      </w:r>
      <w:bookmarkEnd w:id="55"/>
      <w:bookmarkEnd w:id="56"/>
      <w:bookmarkEnd w:id="57"/>
      <w:bookmarkEnd w:id="58"/>
      <w:bookmarkEnd w:id="59"/>
      <w:bookmarkEnd w:id="60"/>
    </w:p>
    <w:p w14:paraId="07286212"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Ogni dipendente e collaboratore è tenuto ad agire lealmente al fine di rispettare gli obblighi sottoscritti nel contratto di lavoro e quanto previsto dal presente Codice, assicurando le prestazioni richieste.</w:t>
      </w:r>
    </w:p>
    <w:p w14:paraId="3346F2AE"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A tale fine tutto il personale è tenuto ad operare con diligenza per tutelare i beni aziendali, attraverso comportamenti responsabili ed in linea con le procedure operative predisposte per regolamentarne l'utilizzo.</w:t>
      </w:r>
    </w:p>
    <w:p w14:paraId="43D8C225" w14:textId="06293E2C"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Ogni dipendente e collaboratore della </w:t>
      </w:r>
      <w:r w:rsidR="00A23FD2" w:rsidRPr="000154F5">
        <w:rPr>
          <w:rFonts w:ascii="Century Gothic" w:hAnsi="Century Gothic" w:cs="Arial"/>
          <w:iCs/>
          <w:lang w:val="it-IT"/>
        </w:rPr>
        <w:t>Società è</w:t>
      </w:r>
      <w:r w:rsidRPr="000154F5">
        <w:rPr>
          <w:rFonts w:ascii="Century Gothic" w:hAnsi="Century Gothic" w:cs="Arial"/>
          <w:iCs/>
          <w:lang w:val="it-IT"/>
        </w:rPr>
        <w:t xml:space="preserve"> responsabile della protezione delle risorse materiali e finanziarie a lui affidate e ha il dovere di informare tempestivamente le unità preposte di eventuali rischi o eventi dannosi.</w:t>
      </w:r>
    </w:p>
    <w:p w14:paraId="6D9CE379"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Tutto il personale deve attenersi a quanto previsto dalle politiche aziendali in tema di sicurezza delle informazioni per garantirne l'integrità, la riservatezza e la disponibilità, ed elaborare i propri documenti utilizzando un linguaggio chiaro, oggettivo ed esaustivo, consentendo le eventuali verifiche da parte di responsabili o soggetti esterni autorizzati. </w:t>
      </w:r>
    </w:p>
    <w:p w14:paraId="36CF9796" w14:textId="211F3CC1" w:rsidR="00CE2BEA" w:rsidRPr="000154F5" w:rsidRDefault="00CE2BEA" w:rsidP="00A23FD2">
      <w:pPr>
        <w:pStyle w:val="Titolo2"/>
        <w:rPr>
          <w:rFonts w:ascii="Century Gothic" w:hAnsi="Century Gothic"/>
          <w:sz w:val="24"/>
          <w:szCs w:val="24"/>
          <w:lang w:val="it-IT"/>
        </w:rPr>
      </w:pPr>
      <w:bookmarkStart w:id="61" w:name="_Toc302746541"/>
      <w:bookmarkStart w:id="62" w:name="_Toc22739321"/>
      <w:bookmarkStart w:id="63" w:name="_Toc44413368"/>
      <w:bookmarkStart w:id="64" w:name="_Toc45738574"/>
      <w:bookmarkStart w:id="65" w:name="_Toc159592565"/>
      <w:r w:rsidRPr="000154F5">
        <w:rPr>
          <w:rFonts w:ascii="Century Gothic" w:hAnsi="Century Gothic"/>
          <w:sz w:val="24"/>
          <w:szCs w:val="24"/>
          <w:lang w:val="it-IT"/>
        </w:rPr>
        <w:t>Uso delle risorse aziendali</w:t>
      </w:r>
      <w:bookmarkEnd w:id="61"/>
      <w:bookmarkEnd w:id="62"/>
      <w:bookmarkEnd w:id="63"/>
      <w:bookmarkEnd w:id="64"/>
      <w:bookmarkEnd w:id="65"/>
    </w:p>
    <w:p w14:paraId="54F72E6E" w14:textId="77777777" w:rsidR="00CE2BEA" w:rsidRPr="000154F5" w:rsidRDefault="00CE2BEA" w:rsidP="00CE2BEA">
      <w:pPr>
        <w:spacing w:before="120" w:after="120" w:line="360" w:lineRule="auto"/>
        <w:ind w:right="142"/>
        <w:jc w:val="both"/>
        <w:rPr>
          <w:rFonts w:ascii="Century Gothic" w:hAnsi="Century Gothic" w:cs="Arial"/>
          <w:iCs/>
          <w:lang w:val="it-IT"/>
        </w:rPr>
      </w:pPr>
      <w:r w:rsidRPr="000154F5">
        <w:rPr>
          <w:rFonts w:ascii="Century Gothic" w:hAnsi="Century Gothic" w:cs="Arial"/>
          <w:iCs/>
          <w:lang w:val="it-IT"/>
        </w:rPr>
        <w:t>Ogni Destinatario è responsabile della protezione e della conservazione delle risorse aziendali a lui affidate per l’espletamento dei propri compiti, nonché del loro utilizzo in modo proprio e conforme ai fini aziendali e alle procedure aziendali che ne regolano l’utilizzo.</w:t>
      </w:r>
    </w:p>
    <w:p w14:paraId="29BD231B" w14:textId="77777777" w:rsidR="00CE2BEA" w:rsidRPr="000154F5" w:rsidRDefault="00CE2BEA" w:rsidP="00CE2BEA">
      <w:pPr>
        <w:spacing w:before="120" w:after="120" w:line="360" w:lineRule="auto"/>
        <w:ind w:right="142"/>
        <w:jc w:val="both"/>
        <w:rPr>
          <w:rFonts w:ascii="Century Gothic" w:hAnsi="Century Gothic" w:cs="Arial"/>
          <w:iCs/>
          <w:lang w:val="it-IT"/>
        </w:rPr>
      </w:pPr>
      <w:r w:rsidRPr="000154F5">
        <w:rPr>
          <w:rFonts w:ascii="Century Gothic" w:hAnsi="Century Gothic" w:cs="Arial"/>
          <w:iCs/>
          <w:lang w:val="it-IT"/>
        </w:rPr>
        <w:t>In particolare, ogni Destinatario deve:</w:t>
      </w:r>
    </w:p>
    <w:p w14:paraId="57F880EC" w14:textId="77777777" w:rsidR="00CE2BEA" w:rsidRPr="000154F5" w:rsidRDefault="00CE2BEA" w:rsidP="00A23FD2">
      <w:pPr>
        <w:pStyle w:val="Corpotesto"/>
        <w:widowControl/>
        <w:numPr>
          <w:ilvl w:val="0"/>
          <w:numId w:val="32"/>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operare con diligenza nell’impiego delle risorse aziendali a lui affidate;</w:t>
      </w:r>
    </w:p>
    <w:p w14:paraId="7376CDD3" w14:textId="77777777" w:rsidR="00CE2BEA" w:rsidRPr="000154F5" w:rsidRDefault="00CE2BEA" w:rsidP="00A23FD2">
      <w:pPr>
        <w:pStyle w:val="Corpotesto"/>
        <w:widowControl/>
        <w:numPr>
          <w:ilvl w:val="0"/>
          <w:numId w:val="32"/>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evitare utilizzi impropri delle risorse aziendali che possano essere causa di illeciti, danni o riduzione di efficienza, o comunque in contrasto con l’interesse della Società;</w:t>
      </w:r>
    </w:p>
    <w:p w14:paraId="2FC30DAA" w14:textId="77777777" w:rsidR="00CE2BEA" w:rsidRPr="000154F5" w:rsidRDefault="00CE2BEA" w:rsidP="00A23FD2">
      <w:pPr>
        <w:pStyle w:val="Corpotesto"/>
        <w:widowControl/>
        <w:numPr>
          <w:ilvl w:val="0"/>
          <w:numId w:val="32"/>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rispettare rigorosamente le procedure aziendali che ne regolano l’uso e la normativa di riferimento applicabile, particolarmente quella attinente il software o, in genere, la tutela delle opere dell’ingegno;</w:t>
      </w:r>
    </w:p>
    <w:p w14:paraId="68F00FE4" w14:textId="77777777" w:rsidR="00CE2BEA" w:rsidRPr="000154F5" w:rsidRDefault="00CE2BEA" w:rsidP="00A23FD2">
      <w:pPr>
        <w:pStyle w:val="Corpotesto"/>
        <w:widowControl/>
        <w:numPr>
          <w:ilvl w:val="0"/>
          <w:numId w:val="32"/>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improntare l’uso delle risorse ai più elevati livelli di sicurezza, decoro e rispetto della sensibilità altrui.</w:t>
      </w:r>
    </w:p>
    <w:p w14:paraId="5C9E9590" w14:textId="77777777" w:rsidR="00CE2BEA" w:rsidRPr="000154F5" w:rsidRDefault="00CE2BEA" w:rsidP="00CE2BEA">
      <w:pPr>
        <w:spacing w:before="120" w:after="120" w:line="360" w:lineRule="auto"/>
        <w:ind w:right="142"/>
        <w:jc w:val="both"/>
        <w:rPr>
          <w:rFonts w:ascii="Century Gothic" w:hAnsi="Century Gothic" w:cs="Arial"/>
          <w:iCs/>
          <w:lang w:val="it-IT"/>
        </w:rPr>
      </w:pPr>
      <w:r w:rsidRPr="000154F5">
        <w:rPr>
          <w:rFonts w:ascii="Century Gothic" w:hAnsi="Century Gothic" w:cs="Arial"/>
          <w:iCs/>
          <w:lang w:val="it-IT"/>
        </w:rPr>
        <w:t xml:space="preserve">La Società vieta, in particolare, ogni utilizzo delle risorse aziendali che possa rappresentare violazione delle leggi vigenti, nonché comunque offesa alla libertà, all’integrità e alla dignità delle persone, specialmente dei minori. </w:t>
      </w:r>
    </w:p>
    <w:p w14:paraId="4ADC9931" w14:textId="37E96A5C" w:rsidR="00CE2BEA" w:rsidRPr="000154F5" w:rsidRDefault="00CE2BEA" w:rsidP="00CE2BEA">
      <w:pPr>
        <w:spacing w:before="120" w:after="120" w:line="360" w:lineRule="auto"/>
        <w:ind w:right="142"/>
        <w:jc w:val="both"/>
        <w:rPr>
          <w:rFonts w:ascii="Century Gothic" w:hAnsi="Century Gothic" w:cs="Arial"/>
          <w:iCs/>
          <w:lang w:val="it-IT"/>
        </w:rPr>
      </w:pPr>
      <w:r w:rsidRPr="000154F5">
        <w:rPr>
          <w:rFonts w:ascii="Century Gothic" w:hAnsi="Century Gothic" w:cs="Arial"/>
          <w:iCs/>
          <w:lang w:val="it-IT"/>
        </w:rPr>
        <w:t>La Società vieta altresì ogni utilizzo delle risorse aziendali che possa recare indebite intrusioni o danni a sistemi informatici altrui.</w:t>
      </w:r>
    </w:p>
    <w:p w14:paraId="10A2183A" w14:textId="77777777" w:rsidR="00CA51C5" w:rsidRPr="000154F5" w:rsidRDefault="00CA51C5" w:rsidP="00CE2BEA">
      <w:pPr>
        <w:spacing w:before="120" w:after="120" w:line="360" w:lineRule="auto"/>
        <w:ind w:right="142"/>
        <w:jc w:val="both"/>
        <w:rPr>
          <w:rFonts w:ascii="Century Gothic" w:hAnsi="Century Gothic" w:cs="Arial"/>
          <w:iCs/>
          <w:lang w:val="it-IT"/>
        </w:rPr>
      </w:pPr>
    </w:p>
    <w:p w14:paraId="0BEDCB83" w14:textId="77777777" w:rsidR="00CE2BEA" w:rsidRPr="000154F5" w:rsidRDefault="00CE2BEA" w:rsidP="00A23FD2">
      <w:pPr>
        <w:pStyle w:val="Titolo1"/>
        <w:rPr>
          <w:rFonts w:ascii="Century Gothic" w:hAnsi="Century Gothic"/>
          <w:w w:val="105"/>
          <w:sz w:val="24"/>
          <w:szCs w:val="24"/>
          <w:lang w:val="it-IT"/>
        </w:rPr>
      </w:pPr>
      <w:bookmarkStart w:id="66" w:name="_Toc328699181"/>
      <w:bookmarkStart w:id="67" w:name="_Toc339987264"/>
      <w:bookmarkStart w:id="68" w:name="_Toc44413369"/>
      <w:bookmarkStart w:id="69" w:name="_Toc45738575"/>
      <w:bookmarkStart w:id="70" w:name="_Toc159592566"/>
      <w:r w:rsidRPr="000154F5">
        <w:rPr>
          <w:rFonts w:ascii="Century Gothic" w:hAnsi="Century Gothic"/>
          <w:w w:val="105"/>
          <w:sz w:val="24"/>
          <w:szCs w:val="24"/>
          <w:lang w:val="it-IT"/>
        </w:rPr>
        <w:t>PRINCIPI DI COMPORTAMENTO NEI RAPPORTI ESTERNI</w:t>
      </w:r>
      <w:bookmarkEnd w:id="66"/>
      <w:bookmarkEnd w:id="67"/>
      <w:bookmarkEnd w:id="68"/>
      <w:bookmarkEnd w:id="69"/>
      <w:bookmarkEnd w:id="70"/>
    </w:p>
    <w:p w14:paraId="3CA52AD8" w14:textId="255B0EBC" w:rsidR="00CE2BEA" w:rsidRPr="000154F5" w:rsidRDefault="00CE2BEA" w:rsidP="00A23FD2">
      <w:pPr>
        <w:pStyle w:val="Titolo2"/>
        <w:rPr>
          <w:rFonts w:ascii="Century Gothic" w:hAnsi="Century Gothic"/>
          <w:sz w:val="24"/>
          <w:szCs w:val="24"/>
          <w:lang w:val="it-IT"/>
        </w:rPr>
      </w:pPr>
      <w:bookmarkStart w:id="71" w:name="_Toc308130147"/>
      <w:bookmarkStart w:id="72" w:name="_Toc328699182"/>
      <w:bookmarkStart w:id="73" w:name="_Toc339987265"/>
      <w:bookmarkStart w:id="74" w:name="_Toc44413370"/>
      <w:bookmarkStart w:id="75" w:name="_Toc45738576"/>
      <w:bookmarkStart w:id="76" w:name="_Toc159592567"/>
      <w:r w:rsidRPr="000154F5">
        <w:rPr>
          <w:rFonts w:ascii="Century Gothic" w:hAnsi="Century Gothic"/>
          <w:sz w:val="24"/>
          <w:szCs w:val="24"/>
          <w:lang w:val="it-IT"/>
        </w:rPr>
        <w:t>Rapporti con la clientela</w:t>
      </w:r>
      <w:bookmarkEnd w:id="71"/>
      <w:bookmarkEnd w:id="72"/>
      <w:bookmarkEnd w:id="73"/>
      <w:bookmarkEnd w:id="74"/>
      <w:bookmarkEnd w:id="75"/>
      <w:bookmarkEnd w:id="76"/>
    </w:p>
    <w:p w14:paraId="27697A89"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La Società considera fondamentale mantenere elevati standard di qualità dei propri servizi.</w:t>
      </w:r>
    </w:p>
    <w:p w14:paraId="148E99FC"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Nei rapporti con i propri clienti, ciascun dipendente o collaboratore è tenuto ad uniformare la propria condotta a criteri di correttezza, cortesia e disponibilità, fornendo ove richiesto o necessario, esaustive ed adeguate informazioni ed evitando il ricorso a pratiche elusive, scorrette o comunque volte a minare l’indipendenza di giudizio dell’interlocutore.</w:t>
      </w:r>
    </w:p>
    <w:p w14:paraId="3DB62593" w14:textId="31511744" w:rsidR="00CE2BEA" w:rsidRPr="000154F5" w:rsidRDefault="00CE2BEA" w:rsidP="00A23FD2">
      <w:pPr>
        <w:pStyle w:val="Titolo2"/>
        <w:rPr>
          <w:rFonts w:ascii="Century Gothic" w:hAnsi="Century Gothic"/>
          <w:sz w:val="24"/>
          <w:szCs w:val="24"/>
          <w:lang w:val="it-IT"/>
        </w:rPr>
      </w:pPr>
      <w:bookmarkStart w:id="77" w:name="_Toc308130154"/>
      <w:bookmarkStart w:id="78" w:name="_Toc328699183"/>
      <w:bookmarkStart w:id="79" w:name="_Toc339987266"/>
      <w:bookmarkStart w:id="80" w:name="_Toc44413371"/>
      <w:bookmarkStart w:id="81" w:name="_Toc45738577"/>
      <w:bookmarkStart w:id="82" w:name="_Toc159592568"/>
      <w:r w:rsidRPr="000154F5">
        <w:rPr>
          <w:rFonts w:ascii="Century Gothic" w:hAnsi="Century Gothic"/>
          <w:sz w:val="24"/>
          <w:szCs w:val="24"/>
          <w:lang w:val="it-IT"/>
        </w:rPr>
        <w:t>Rapporti con i fornitori</w:t>
      </w:r>
      <w:bookmarkEnd w:id="77"/>
      <w:bookmarkEnd w:id="78"/>
      <w:bookmarkEnd w:id="79"/>
      <w:bookmarkEnd w:id="80"/>
      <w:bookmarkEnd w:id="81"/>
      <w:bookmarkEnd w:id="82"/>
    </w:p>
    <w:p w14:paraId="0FCC47C1"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La Società applica nei rapporti con i fornitori di beni e servizi la massima trasparenza e correttezza, nel rispetto delle leggi e delle norme vigenti nonché delle procedure interne in tema di acquisti e selezione dei fornitori.</w:t>
      </w:r>
    </w:p>
    <w:p w14:paraId="4BF41839" w14:textId="677D2E64" w:rsidR="000154F5"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È politica della Società, infatti, negoziare in buona fede e in modo trasparente con tutti i potenziali fornitori, nonché evitare anche solo la parvenza di porre in essere trattative ingiustificatamente parziali o qualunque logica motivata da favoritismi o dettata dalla certezza o dalla speranza di ottenere vantaggi, anche con riferimento a situazioni estranee al rapporto di fornitura, per sé o per la Società.</w:t>
      </w:r>
    </w:p>
    <w:p w14:paraId="59B8FCDC" w14:textId="0EF664CC" w:rsidR="00CE2BEA" w:rsidRPr="000154F5" w:rsidRDefault="00CE2BEA" w:rsidP="00A23FD2">
      <w:pPr>
        <w:pStyle w:val="Titolo2"/>
        <w:rPr>
          <w:rFonts w:ascii="Century Gothic" w:hAnsi="Century Gothic"/>
          <w:sz w:val="24"/>
          <w:szCs w:val="24"/>
          <w:lang w:val="it-IT"/>
        </w:rPr>
      </w:pPr>
      <w:bookmarkStart w:id="83" w:name="_Toc308130156"/>
      <w:bookmarkStart w:id="84" w:name="_Toc328699186"/>
      <w:bookmarkStart w:id="85" w:name="_Toc339987269"/>
      <w:bookmarkStart w:id="86" w:name="_Toc44413372"/>
      <w:bookmarkStart w:id="87" w:name="_Toc45738578"/>
      <w:bookmarkStart w:id="88" w:name="_Toc159592569"/>
      <w:bookmarkStart w:id="89" w:name="_Toc328699184"/>
      <w:bookmarkStart w:id="90" w:name="_Toc339987267"/>
      <w:r w:rsidRPr="000154F5">
        <w:rPr>
          <w:rFonts w:ascii="Century Gothic" w:hAnsi="Century Gothic"/>
          <w:sz w:val="24"/>
          <w:szCs w:val="24"/>
          <w:lang w:val="it-IT"/>
        </w:rPr>
        <w:t>Rapporti con le pubbliche autorità</w:t>
      </w:r>
      <w:bookmarkEnd w:id="83"/>
      <w:bookmarkEnd w:id="84"/>
      <w:bookmarkEnd w:id="85"/>
      <w:bookmarkEnd w:id="86"/>
      <w:bookmarkEnd w:id="87"/>
      <w:bookmarkEnd w:id="88"/>
    </w:p>
    <w:p w14:paraId="28C96A6D"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Nei rapporti con la Pubblica Amministrazione o con enti che svolgono attività di pubblica utilità o di pubblico interesse, la Società rispetta in maniera rigorosa la normativa comunitaria, nazionale ed aziendale applicabile. </w:t>
      </w:r>
    </w:p>
    <w:p w14:paraId="52049DA8"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Tutti i destinatari del presente Codice sono obbligati ad astenersi:</w:t>
      </w:r>
    </w:p>
    <w:p w14:paraId="16210981" w14:textId="77777777" w:rsidR="00CE2BEA" w:rsidRPr="000154F5" w:rsidRDefault="00CE2BEA" w:rsidP="00A23FD2">
      <w:pPr>
        <w:pStyle w:val="Corpotesto"/>
        <w:widowControl/>
        <w:numPr>
          <w:ilvl w:val="0"/>
          <w:numId w:val="33"/>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dall’offrire opportunità di lavoro o alcun vantaggio a favore del funzionario pubblico coinvolto nel rapporto, ai suoi familiari o a soggetti in qualunque modo allo stesso riconducibili;</w:t>
      </w:r>
    </w:p>
    <w:p w14:paraId="0C765AAE" w14:textId="77777777" w:rsidR="00CE2BEA" w:rsidRPr="000154F5" w:rsidRDefault="00CE2BEA" w:rsidP="00A23FD2">
      <w:pPr>
        <w:pStyle w:val="Corpotesto"/>
        <w:widowControl/>
        <w:numPr>
          <w:ilvl w:val="0"/>
          <w:numId w:val="33"/>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dall’offrire ai suddetti soggetti regali, omaggi o benefici, anche tramite terzi, salvo che si tratti di atto di cortesia di modico valore;</w:t>
      </w:r>
    </w:p>
    <w:p w14:paraId="33817D42" w14:textId="77777777" w:rsidR="00CE2BEA" w:rsidRPr="000154F5" w:rsidRDefault="00CE2BEA" w:rsidP="00A23FD2">
      <w:pPr>
        <w:pStyle w:val="Corpotesto"/>
        <w:widowControl/>
        <w:numPr>
          <w:ilvl w:val="0"/>
          <w:numId w:val="33"/>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dal promettere o far promettere altre forme di beneficio o vantaggio;</w:t>
      </w:r>
    </w:p>
    <w:p w14:paraId="09AF21B9" w14:textId="77777777" w:rsidR="00CE2BEA" w:rsidRPr="000154F5" w:rsidRDefault="00CE2BEA" w:rsidP="00A23FD2">
      <w:pPr>
        <w:pStyle w:val="Corpotesto"/>
        <w:widowControl/>
        <w:numPr>
          <w:ilvl w:val="0"/>
          <w:numId w:val="33"/>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dall’influenzare impropriamente, anche tramite terzi, le decisioni dell’istituzione interessata;</w:t>
      </w:r>
    </w:p>
    <w:p w14:paraId="1EAD7A65" w14:textId="77777777" w:rsidR="00CE2BEA" w:rsidRPr="000154F5" w:rsidRDefault="00CE2BEA" w:rsidP="00A23FD2">
      <w:pPr>
        <w:pStyle w:val="Corpotesto"/>
        <w:widowControl/>
        <w:numPr>
          <w:ilvl w:val="0"/>
          <w:numId w:val="33"/>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dal creare situazioni di vantaggio a favore del funzionario pubblico coinvolto nel rapporto, ai suoi familiari o a soggetti in qualunque modo allo stesso riconducibili, per mezzo di operazioni simulate.</w:t>
      </w:r>
    </w:p>
    <w:p w14:paraId="003D3369"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Nel caso in cui la Società sia parte in procedimenti contenziosi in sede civile, penale od amministrativa, anche di natura stragiudiziale, gli organi societari, i dipendenti e i consulenti non dovranno in alcun modo adottare comportamenti che possano indurre a provvedimenti che vadano illegittimamente a vantaggio della stessa.</w:t>
      </w:r>
    </w:p>
    <w:p w14:paraId="46E9F7E5" w14:textId="4D4C1309" w:rsidR="00CE2BEA"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Nei rapporti con l’Autorità giudiziaria tutti i dipendenti devono offrire la più ampia collaborazione, rendendo dichiarazioni veritiere. Ogni forma di reticenza, omertà e falsità è contraria agli interessi dell’azienda poiché </w:t>
      </w:r>
      <w:r w:rsidR="005E7E9C" w:rsidRPr="000154F5">
        <w:rPr>
          <w:rFonts w:ascii="Century Gothic" w:hAnsi="Century Gothic" w:cs="Arial"/>
          <w:iCs/>
          <w:lang w:val="it-IT"/>
        </w:rPr>
        <w:t xml:space="preserve">ONESTIGROUP S.p.A. </w:t>
      </w:r>
      <w:r w:rsidRPr="000154F5">
        <w:rPr>
          <w:rFonts w:ascii="Century Gothic" w:hAnsi="Century Gothic" w:cs="Arial"/>
          <w:iCs/>
          <w:lang w:val="it-IT"/>
        </w:rPr>
        <w:t xml:space="preserve">intende agire nel pieno rispetto della legge. </w:t>
      </w:r>
    </w:p>
    <w:p w14:paraId="627631C7" w14:textId="77777777" w:rsidR="005F2FB5" w:rsidRDefault="005F2FB5" w:rsidP="00CE2BEA">
      <w:pPr>
        <w:keepLines/>
        <w:spacing w:before="120" w:after="120" w:line="360" w:lineRule="auto"/>
        <w:jc w:val="both"/>
        <w:rPr>
          <w:rFonts w:ascii="Century Gothic" w:hAnsi="Century Gothic" w:cs="Arial"/>
          <w:iCs/>
          <w:lang w:val="it-IT"/>
        </w:rPr>
      </w:pPr>
    </w:p>
    <w:p w14:paraId="64989239" w14:textId="77777777" w:rsidR="005F2FB5" w:rsidRPr="000154F5" w:rsidRDefault="005F2FB5" w:rsidP="00CE2BEA">
      <w:pPr>
        <w:keepLines/>
        <w:spacing w:before="120" w:after="120" w:line="360" w:lineRule="auto"/>
        <w:jc w:val="both"/>
        <w:rPr>
          <w:rFonts w:ascii="Century Gothic" w:hAnsi="Century Gothic" w:cs="Arial"/>
          <w:iCs/>
          <w:lang w:val="it-IT"/>
        </w:rPr>
      </w:pPr>
    </w:p>
    <w:p w14:paraId="18D7E13D" w14:textId="058BCC7E" w:rsidR="00CE2BEA" w:rsidRPr="000154F5" w:rsidRDefault="00CE2BEA" w:rsidP="004845D0">
      <w:pPr>
        <w:pStyle w:val="Titolo2"/>
        <w:rPr>
          <w:rFonts w:ascii="Century Gothic" w:hAnsi="Century Gothic"/>
          <w:sz w:val="24"/>
          <w:szCs w:val="24"/>
          <w:lang w:val="it-IT"/>
        </w:rPr>
      </w:pPr>
      <w:bookmarkStart w:id="91" w:name="_Toc328699187"/>
      <w:bookmarkStart w:id="92" w:name="_Toc339987270"/>
      <w:bookmarkStart w:id="93" w:name="_Toc44413373"/>
      <w:bookmarkStart w:id="94" w:name="_Toc45738579"/>
      <w:bookmarkStart w:id="95" w:name="_Toc159592570"/>
      <w:r w:rsidRPr="000154F5">
        <w:rPr>
          <w:rFonts w:ascii="Century Gothic" w:hAnsi="Century Gothic"/>
          <w:sz w:val="24"/>
          <w:szCs w:val="24"/>
          <w:lang w:val="it-IT"/>
        </w:rPr>
        <w:t>Rapporti con organizzazioni politiche e sindacali</w:t>
      </w:r>
      <w:bookmarkEnd w:id="91"/>
      <w:bookmarkEnd w:id="92"/>
      <w:bookmarkEnd w:id="93"/>
      <w:bookmarkEnd w:id="94"/>
      <w:bookmarkEnd w:id="95"/>
      <w:r w:rsidRPr="000154F5">
        <w:rPr>
          <w:rFonts w:ascii="Century Gothic" w:hAnsi="Century Gothic"/>
          <w:sz w:val="24"/>
          <w:szCs w:val="24"/>
          <w:lang w:val="it-IT"/>
        </w:rPr>
        <w:t xml:space="preserve"> </w:t>
      </w:r>
    </w:p>
    <w:p w14:paraId="2CE8A93E" w14:textId="68503A64" w:rsidR="00CE2BEA" w:rsidRDefault="005E7E9C"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ONESTIGROUP S.p.A. </w:t>
      </w:r>
      <w:r w:rsidR="00CE2BEA" w:rsidRPr="000154F5">
        <w:rPr>
          <w:rFonts w:ascii="Century Gothic" w:hAnsi="Century Gothic" w:cs="Arial"/>
          <w:iCs/>
          <w:lang w:val="it-IT"/>
        </w:rPr>
        <w:t xml:space="preserve">non favorisce o discrimina direttamente o indirettamente alcuna organizzazione di carattere politico o sindacale. </w:t>
      </w:r>
      <w:r w:rsidR="00AB4B7A" w:rsidRPr="000154F5">
        <w:rPr>
          <w:rFonts w:ascii="Century Gothic" w:hAnsi="Century Gothic" w:cs="Arial"/>
          <w:iCs/>
          <w:lang w:val="it-IT"/>
        </w:rPr>
        <w:t>La Società</w:t>
      </w:r>
      <w:r w:rsidR="00CE2BEA" w:rsidRPr="000154F5">
        <w:rPr>
          <w:rFonts w:ascii="Century Gothic" w:hAnsi="Century Gothic" w:cs="Arial"/>
          <w:iCs/>
          <w:lang w:val="it-IT"/>
        </w:rPr>
        <w:t xml:space="preserve"> si astiene dal fornire qualsiasi contributo, diretto o indiretto, sotto qualsiasi forma, a partiti, movimenti, comitati ed organizzazioni politiche e sindacali, a loro rappresentanti e candidati, tranne quelli dovuti in base a specifiche disposizioni di legge. </w:t>
      </w:r>
    </w:p>
    <w:p w14:paraId="74B17F52" w14:textId="5F30B5E5" w:rsidR="00CE2BEA" w:rsidRPr="000154F5" w:rsidRDefault="00CE2BEA" w:rsidP="004845D0">
      <w:pPr>
        <w:pStyle w:val="Titolo2"/>
        <w:rPr>
          <w:rFonts w:ascii="Century Gothic" w:hAnsi="Century Gothic"/>
          <w:sz w:val="24"/>
          <w:szCs w:val="24"/>
          <w:lang w:val="it-IT"/>
        </w:rPr>
      </w:pPr>
      <w:bookmarkStart w:id="96" w:name="_Toc44413374"/>
      <w:bookmarkStart w:id="97" w:name="_Toc45738580"/>
      <w:bookmarkStart w:id="98" w:name="_Toc159592571"/>
      <w:r w:rsidRPr="000154F5">
        <w:rPr>
          <w:rFonts w:ascii="Century Gothic" w:hAnsi="Century Gothic"/>
          <w:sz w:val="24"/>
          <w:szCs w:val="24"/>
          <w:lang w:val="it-IT"/>
        </w:rPr>
        <w:t>Conferimento incarichi professionali</w:t>
      </w:r>
      <w:bookmarkEnd w:id="89"/>
      <w:bookmarkEnd w:id="90"/>
      <w:bookmarkEnd w:id="96"/>
      <w:bookmarkEnd w:id="97"/>
      <w:bookmarkEnd w:id="98"/>
    </w:p>
    <w:p w14:paraId="586E57C9" w14:textId="1DB02406"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I collaboratori a qualunque titolo ed i consulenti della Società sono tenuti, nell’esecuzione del rapporto contrattuale instaurato o dell’incarico dalla stessa ricevuto, a comportarsi con correttezza, buona fede e lealtà, rispettando, per quanto loro applicabili, le previsioni del presente Codice Etico, le normative aziendali e le istruzioni e prescrizioni impartite al personale della Società.</w:t>
      </w:r>
    </w:p>
    <w:p w14:paraId="1C2AA28C"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La Società procede all’individuazione ed alla selezione dei collaboratori e dei consulenti con assoluta imparzialità, autonomia e indipendenza di giudizio senza accettare alcun condizionamento o compromesso di qualsiasi tipo diretto a realizzare o ottenere favori o vantaggi. In tale ambito la Società considera come requisiti unicamente la competenza professionale, la reputazione, l’indipendenza, la capacità organizzativa, la correttezza e la puntuale esecuzione delle obbligazioni contrattuali e degli incarichi affidati.</w:t>
      </w:r>
    </w:p>
    <w:p w14:paraId="2AAA973F" w14:textId="0962B5E6" w:rsidR="00CE2BEA" w:rsidRPr="000154F5" w:rsidRDefault="00CE2BEA" w:rsidP="004845D0">
      <w:pPr>
        <w:pStyle w:val="Titolo2"/>
        <w:rPr>
          <w:rFonts w:ascii="Century Gothic" w:hAnsi="Century Gothic"/>
          <w:sz w:val="24"/>
          <w:szCs w:val="20"/>
          <w:lang w:val="it-IT"/>
        </w:rPr>
      </w:pPr>
      <w:bookmarkStart w:id="99" w:name="_Toc208979021"/>
      <w:bookmarkStart w:id="100" w:name="_Toc328699185"/>
      <w:bookmarkStart w:id="101" w:name="_Toc339987268"/>
      <w:bookmarkStart w:id="102" w:name="_Toc44413375"/>
      <w:bookmarkStart w:id="103" w:name="_Toc45738581"/>
      <w:bookmarkStart w:id="104" w:name="_Toc159592572"/>
      <w:r w:rsidRPr="000154F5">
        <w:rPr>
          <w:rFonts w:ascii="Century Gothic" w:hAnsi="Century Gothic"/>
          <w:sz w:val="24"/>
          <w:szCs w:val="24"/>
          <w:lang w:val="it-IT"/>
        </w:rPr>
        <w:t>Regali, benefici e promesse di favori</w:t>
      </w:r>
      <w:bookmarkEnd w:id="99"/>
      <w:bookmarkEnd w:id="100"/>
      <w:bookmarkEnd w:id="101"/>
      <w:bookmarkEnd w:id="102"/>
      <w:bookmarkEnd w:id="103"/>
      <w:bookmarkEnd w:id="104"/>
      <w:r w:rsidRPr="000154F5">
        <w:rPr>
          <w:rFonts w:ascii="Century Gothic" w:hAnsi="Century Gothic"/>
          <w:sz w:val="24"/>
          <w:szCs w:val="24"/>
          <w:lang w:val="it-IT"/>
        </w:rPr>
        <w:t xml:space="preserve"> </w:t>
      </w:r>
    </w:p>
    <w:p w14:paraId="6D79232D" w14:textId="4D29DA98" w:rsidR="00CE2BEA" w:rsidRPr="000154F5" w:rsidRDefault="005E7E9C"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ONESTIGROUP S.p.A. </w:t>
      </w:r>
      <w:r w:rsidR="00CE2BEA" w:rsidRPr="000154F5">
        <w:rPr>
          <w:rFonts w:ascii="Century Gothic" w:hAnsi="Century Gothic" w:cs="Arial"/>
          <w:iCs/>
          <w:lang w:val="it-IT"/>
        </w:rPr>
        <w:t>vieta a tutti coloro che operano nel proprio interesse, in proprio nome o per proprio conto di accettare, offrire o promettere, anche indirettamente, denaro, doni, beni, servizi, prestazioni o favori non dovuti (anche in termini di opportunità di impiego) estranei alle normali relazioni di cortesia tra le parti.</w:t>
      </w:r>
    </w:p>
    <w:p w14:paraId="5B4766A3" w14:textId="2AE8DB79" w:rsidR="00CE2BEA" w:rsidRPr="000154F5" w:rsidRDefault="00CE2BEA" w:rsidP="004845D0">
      <w:pPr>
        <w:pStyle w:val="Titolo2"/>
        <w:rPr>
          <w:rFonts w:ascii="Century Gothic" w:hAnsi="Century Gothic"/>
          <w:sz w:val="24"/>
          <w:szCs w:val="24"/>
          <w:lang w:val="it-IT"/>
        </w:rPr>
      </w:pPr>
      <w:bookmarkStart w:id="105" w:name="_Toc44413376"/>
      <w:bookmarkStart w:id="106" w:name="_Toc45738582"/>
      <w:bookmarkStart w:id="107" w:name="_Toc159592573"/>
      <w:r w:rsidRPr="000154F5">
        <w:rPr>
          <w:rFonts w:ascii="Century Gothic" w:hAnsi="Century Gothic"/>
          <w:sz w:val="24"/>
          <w:szCs w:val="24"/>
          <w:lang w:val="it-IT"/>
        </w:rPr>
        <w:t>Tutela dell’ambiente</w:t>
      </w:r>
      <w:bookmarkEnd w:id="105"/>
      <w:bookmarkEnd w:id="106"/>
      <w:bookmarkEnd w:id="107"/>
      <w:r w:rsidRPr="000154F5">
        <w:rPr>
          <w:rFonts w:ascii="Century Gothic" w:hAnsi="Century Gothic"/>
          <w:sz w:val="24"/>
          <w:szCs w:val="24"/>
          <w:lang w:val="it-IT"/>
        </w:rPr>
        <w:t xml:space="preserve"> </w:t>
      </w:r>
    </w:p>
    <w:p w14:paraId="5D396DA1" w14:textId="4F9C0654"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L'ambiente è un bene primario che </w:t>
      </w:r>
      <w:r w:rsidR="005E7E9C" w:rsidRPr="000154F5">
        <w:rPr>
          <w:rFonts w:ascii="Century Gothic" w:hAnsi="Century Gothic" w:cs="Arial"/>
          <w:iCs/>
          <w:lang w:val="it-IT"/>
        </w:rPr>
        <w:t xml:space="preserve">ONESTIGROUP S.p.A. </w:t>
      </w:r>
      <w:r w:rsidRPr="000154F5">
        <w:rPr>
          <w:rFonts w:ascii="Century Gothic" w:hAnsi="Century Gothic" w:cs="Arial"/>
          <w:iCs/>
          <w:lang w:val="it-IT"/>
        </w:rPr>
        <w:t xml:space="preserve">si impegna a salvaguardare e, a tal fine, si impegna a gestire le proprie attività ricercando un equilibrio tra iniziative economiche ed esigenze ambientali, sviluppando il proprio business nel massimo rispetto delle normative ambientali vigenti e avendo sempre in considerazione i diritti delle generazioni future. </w:t>
      </w:r>
    </w:p>
    <w:p w14:paraId="7F2FA156"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La Società si impegna a tutelare l’ambiente in ogni sua attività, utilizzando processi, tecnologie e materiali che consentano di evitare o limitare gli impatti derivanti dalle attività aziendali in termini di inquinamento.</w:t>
      </w:r>
    </w:p>
    <w:p w14:paraId="614D5700" w14:textId="77777777" w:rsidR="00CE2BEA" w:rsidRPr="000154F5"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 xml:space="preserve">Tutti i Destinatari del Codice sono tenuti a valutare e gestire sempre con grande attenzione gli aspetti ambientali in maniera preventiva e intervenire fattivamente per evitare situazioni e comportamenti ambientali non corretti. </w:t>
      </w:r>
    </w:p>
    <w:p w14:paraId="6F0F9774" w14:textId="15221705" w:rsidR="00CE2BEA" w:rsidRDefault="00CE2BEA" w:rsidP="00CE2BEA">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L’impegno a diffondere la cultura dell’ambiente nei luoghi di lavoro, coinvolge tutto il personale in attività di informazione.</w:t>
      </w:r>
    </w:p>
    <w:p w14:paraId="57D9CA18" w14:textId="09B84FB7" w:rsidR="00110C58" w:rsidRDefault="00110C58" w:rsidP="00CE2BEA">
      <w:pPr>
        <w:keepLines/>
        <w:spacing w:before="120" w:after="120" w:line="360" w:lineRule="auto"/>
        <w:jc w:val="both"/>
        <w:rPr>
          <w:rFonts w:ascii="Century Gothic" w:hAnsi="Century Gothic" w:cs="Arial"/>
          <w:iCs/>
          <w:lang w:val="it-IT"/>
        </w:rPr>
      </w:pPr>
    </w:p>
    <w:p w14:paraId="028F2A9C" w14:textId="77777777" w:rsidR="00110C58" w:rsidRPr="005F2FB5" w:rsidRDefault="00110C58" w:rsidP="005F2FB5">
      <w:pPr>
        <w:pStyle w:val="Titolo1"/>
        <w:rPr>
          <w:rFonts w:ascii="Century Gothic" w:hAnsi="Century Gothic"/>
          <w:w w:val="105"/>
          <w:sz w:val="24"/>
          <w:szCs w:val="24"/>
          <w:lang w:val="it-IT"/>
        </w:rPr>
      </w:pPr>
      <w:bookmarkStart w:id="108" w:name="_Toc152243064"/>
      <w:bookmarkStart w:id="109" w:name="_Toc153467205"/>
      <w:bookmarkStart w:id="110" w:name="_Toc159592574"/>
      <w:r w:rsidRPr="005F2FB5">
        <w:rPr>
          <w:rFonts w:ascii="Century Gothic" w:hAnsi="Century Gothic"/>
          <w:w w:val="105"/>
          <w:sz w:val="24"/>
          <w:szCs w:val="24"/>
          <w:lang w:val="it-IT"/>
        </w:rPr>
        <w:t>WHISTLEBLOWING</w:t>
      </w:r>
      <w:bookmarkEnd w:id="108"/>
      <w:bookmarkEnd w:id="109"/>
      <w:bookmarkEnd w:id="110"/>
    </w:p>
    <w:p w14:paraId="496258B2" w14:textId="0B730437" w:rsidR="00110C58" w:rsidRPr="005F2FB5" w:rsidRDefault="00110C58" w:rsidP="00110C58">
      <w:pPr>
        <w:keepLines/>
        <w:spacing w:before="120" w:after="120" w:line="360" w:lineRule="auto"/>
        <w:jc w:val="both"/>
        <w:rPr>
          <w:rFonts w:ascii="Century Gothic" w:hAnsi="Century Gothic" w:cs="Arial"/>
          <w:iCs/>
          <w:lang w:val="it-IT"/>
        </w:rPr>
      </w:pPr>
      <w:r w:rsidRPr="000154F5">
        <w:rPr>
          <w:rFonts w:ascii="Century Gothic" w:hAnsi="Century Gothic" w:cs="Arial"/>
          <w:iCs/>
          <w:lang w:val="it-IT"/>
        </w:rPr>
        <w:t>ONESTIGROUP S.p.A</w:t>
      </w:r>
      <w:r w:rsidRPr="005F2FB5">
        <w:rPr>
          <w:rFonts w:ascii="Century Gothic" w:hAnsi="Century Gothic" w:cs="Arial"/>
          <w:iCs/>
          <w:lang w:val="it-IT"/>
        </w:rPr>
        <w:t xml:space="preserve"> da sempre intende promuovere una cultura aziendale caratterizzata da comportamenti corretti e da un buon sistema di Corporate Governance garantendo un ambiente di lavoro in cui i dipendenti, i collaboratori, gli amministratori, gli organi di vigilanza e controllo, i professionisti e fornitori possano serenamente segnalare eventuali comportamenti illeciti, a garanzia di trasparenza, buon governo e tutela dell’azienda, adottando, ai sensi del Decreto whistleblowing (D.Lgs. n.24/2023), procedure che mirano a fornire informazioni chiare sul canale e sui presupposti per effettuare le segnalazioni interne ed esterne.</w:t>
      </w:r>
    </w:p>
    <w:p w14:paraId="25872882" w14:textId="7FC4B126" w:rsidR="000248C5" w:rsidRDefault="00110C58" w:rsidP="00D562D1">
      <w:pPr>
        <w:keepLines/>
        <w:spacing w:before="120" w:after="120" w:line="360" w:lineRule="auto"/>
        <w:jc w:val="both"/>
        <w:rPr>
          <w:rFonts w:ascii="Century Gothic" w:hAnsi="Century Gothic" w:cs="Arial"/>
          <w:iCs/>
          <w:lang w:val="it-IT"/>
        </w:rPr>
      </w:pPr>
      <w:r w:rsidRPr="005F2FB5">
        <w:rPr>
          <w:rFonts w:ascii="Century Gothic" w:hAnsi="Century Gothic" w:cs="Arial"/>
          <w:iCs/>
          <w:lang w:val="it-IT"/>
        </w:rPr>
        <w:t>Indipendentemente dal canale comunicativo utilizzato, è sempre garantita la tutela del Segnalante, verso atti di «ritorsione» anche solo tentati o minacciati, posti in essere in ragione della segnalazione, della denuncia all'autorità giudiziaria o contabile o della divulgazione pubblica</w:t>
      </w:r>
      <w:r w:rsidR="00D562D1">
        <w:rPr>
          <w:rFonts w:ascii="Century Gothic" w:hAnsi="Century Gothic" w:cs="Arial"/>
          <w:iCs/>
          <w:lang w:val="it-IT"/>
        </w:rPr>
        <w:t>.</w:t>
      </w:r>
      <w:bookmarkStart w:id="111" w:name="_Toc44413377"/>
      <w:bookmarkStart w:id="112" w:name="_Toc45738583"/>
    </w:p>
    <w:p w14:paraId="04DD438F" w14:textId="77777777" w:rsidR="00D562D1" w:rsidRPr="000154F5" w:rsidRDefault="00D562D1" w:rsidP="00D562D1">
      <w:pPr>
        <w:keepLines/>
        <w:spacing w:before="120" w:after="120" w:line="360" w:lineRule="auto"/>
        <w:jc w:val="both"/>
        <w:rPr>
          <w:rFonts w:ascii="Century Gothic" w:hAnsi="Century Gothic"/>
          <w:b/>
          <w:bCs/>
          <w:w w:val="105"/>
          <w:sz w:val="24"/>
          <w:szCs w:val="24"/>
          <w:lang w:val="it-IT"/>
        </w:rPr>
      </w:pPr>
    </w:p>
    <w:p w14:paraId="44323207" w14:textId="22B56F9A" w:rsidR="00CE2BEA" w:rsidRPr="000154F5" w:rsidRDefault="00CE2BEA" w:rsidP="00E96BB3">
      <w:pPr>
        <w:pStyle w:val="Titolo1"/>
        <w:rPr>
          <w:rFonts w:ascii="Century Gothic" w:hAnsi="Century Gothic"/>
          <w:w w:val="105"/>
          <w:sz w:val="24"/>
          <w:szCs w:val="24"/>
          <w:lang w:val="it-IT"/>
        </w:rPr>
      </w:pPr>
      <w:bookmarkStart w:id="113" w:name="_Toc159592575"/>
      <w:r w:rsidRPr="000154F5">
        <w:rPr>
          <w:rFonts w:ascii="Century Gothic" w:hAnsi="Century Gothic"/>
          <w:w w:val="105"/>
          <w:sz w:val="24"/>
          <w:szCs w:val="24"/>
          <w:lang w:val="it-IT"/>
        </w:rPr>
        <w:t>MONITORAGGIO E CONTROLLO SULL’APPLICAZIONE DEL CODICE ETICO</w:t>
      </w:r>
      <w:bookmarkEnd w:id="111"/>
      <w:bookmarkEnd w:id="113"/>
      <w:r w:rsidRPr="000154F5">
        <w:rPr>
          <w:rFonts w:ascii="Century Gothic" w:hAnsi="Century Gothic"/>
          <w:w w:val="105"/>
          <w:sz w:val="24"/>
          <w:szCs w:val="24"/>
          <w:lang w:val="it-IT"/>
        </w:rPr>
        <w:t xml:space="preserve"> </w:t>
      </w:r>
      <w:bookmarkEnd w:id="112"/>
    </w:p>
    <w:p w14:paraId="54B61E2B" w14:textId="1C17074A" w:rsidR="00CE2BEA" w:rsidRPr="000154F5" w:rsidRDefault="005E7E9C" w:rsidP="00CE2BEA">
      <w:pPr>
        <w:spacing w:before="120" w:after="120" w:line="360" w:lineRule="auto"/>
        <w:ind w:right="142"/>
        <w:jc w:val="both"/>
        <w:rPr>
          <w:rFonts w:ascii="Century Gothic" w:hAnsi="Century Gothic"/>
          <w:iCs/>
          <w:lang w:val="it-IT"/>
        </w:rPr>
      </w:pPr>
      <w:r w:rsidRPr="000154F5">
        <w:rPr>
          <w:rFonts w:ascii="Century Gothic" w:hAnsi="Century Gothic" w:cs="Arial"/>
          <w:iCs/>
          <w:lang w:val="it-IT"/>
        </w:rPr>
        <w:t xml:space="preserve">ONESTIGROUP S.p.A. </w:t>
      </w:r>
      <w:r w:rsidR="00CE2BEA" w:rsidRPr="000154F5">
        <w:rPr>
          <w:rFonts w:ascii="Century Gothic" w:hAnsi="Century Gothic"/>
          <w:iCs/>
          <w:lang w:val="it-IT"/>
        </w:rPr>
        <w:t xml:space="preserve">si impegna a rispettare ed a far rispettare le norme del Codice Etico anche attraverso l’istituzione dell’Organismo di Vigilanza ex D. Lgs 231/01, nominato </w:t>
      </w:r>
      <w:r w:rsidR="00AB4B7A" w:rsidRPr="000154F5">
        <w:rPr>
          <w:rFonts w:ascii="Century Gothic" w:hAnsi="Century Gothic"/>
          <w:iCs/>
          <w:lang w:val="it-IT"/>
        </w:rPr>
        <w:t>dal Consiglio di Amministrazione</w:t>
      </w:r>
      <w:r w:rsidR="00CE2BEA" w:rsidRPr="000154F5">
        <w:rPr>
          <w:rFonts w:ascii="Century Gothic" w:hAnsi="Century Gothic"/>
          <w:iCs/>
          <w:lang w:val="it-IT"/>
        </w:rPr>
        <w:t xml:space="preserve"> in virtù di proprio atto deliberativo.</w:t>
      </w:r>
    </w:p>
    <w:p w14:paraId="69B0397A"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All’Organismo di Vigilanza sono attribuiti compiti e poteri di monitoraggio e controllo sull’attuazione delle norme di comportamento Etico, attraverso, in particolare:</w:t>
      </w:r>
    </w:p>
    <w:p w14:paraId="2899DFB4" w14:textId="390037B1" w:rsidR="00CE2BEA" w:rsidRPr="000154F5" w:rsidRDefault="00CE2BEA" w:rsidP="006220F2">
      <w:pPr>
        <w:pStyle w:val="Corpotesto"/>
        <w:widowControl/>
        <w:numPr>
          <w:ilvl w:val="0"/>
          <w:numId w:val="33"/>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la costante vigilanza dell’applicazione da parte dei Destinatari delle norme del Codice Etico</w:t>
      </w:r>
      <w:r w:rsidR="005F282B" w:rsidRPr="000154F5">
        <w:rPr>
          <w:rFonts w:ascii="Century Gothic" w:hAnsi="Century Gothic" w:cs="Arial"/>
          <w:sz w:val="22"/>
          <w:szCs w:val="22"/>
          <w:lang w:val="it-IT"/>
        </w:rPr>
        <w:t>;</w:t>
      </w:r>
    </w:p>
    <w:p w14:paraId="3227C2D3" w14:textId="58654F4D" w:rsidR="00CE2BEA" w:rsidRPr="000154F5" w:rsidRDefault="00CE2BEA" w:rsidP="006220F2">
      <w:pPr>
        <w:pStyle w:val="Corpotesto"/>
        <w:widowControl/>
        <w:numPr>
          <w:ilvl w:val="0"/>
          <w:numId w:val="33"/>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la promozione e la valutazione di ogni segnalazione e suggerimento volto al miglioramento del Codice Etico;</w:t>
      </w:r>
    </w:p>
    <w:p w14:paraId="3A69E89A" w14:textId="77777777" w:rsidR="00CE2BEA" w:rsidRPr="000154F5" w:rsidRDefault="00CE2BEA" w:rsidP="006220F2">
      <w:pPr>
        <w:pStyle w:val="Corpotesto"/>
        <w:widowControl/>
        <w:numPr>
          <w:ilvl w:val="0"/>
          <w:numId w:val="33"/>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la promozione di programmi di comunicazione, formazione ed aggiornamento di tutti i Destinatari;</w:t>
      </w:r>
    </w:p>
    <w:p w14:paraId="46AC52BE" w14:textId="0DD0F8E3" w:rsidR="000248C5" w:rsidRDefault="00CE2BEA" w:rsidP="005F2FB5">
      <w:pPr>
        <w:pStyle w:val="Corpotesto"/>
        <w:widowControl/>
        <w:numPr>
          <w:ilvl w:val="0"/>
          <w:numId w:val="33"/>
        </w:numPr>
        <w:autoSpaceDE/>
        <w:autoSpaceDN/>
        <w:spacing w:before="120" w:after="120" w:line="360" w:lineRule="auto"/>
        <w:ind w:right="0"/>
        <w:rPr>
          <w:rFonts w:ascii="Century Gothic" w:hAnsi="Century Gothic" w:cs="Arial"/>
          <w:sz w:val="22"/>
          <w:szCs w:val="22"/>
          <w:lang w:val="it-IT"/>
        </w:rPr>
      </w:pPr>
      <w:r w:rsidRPr="000154F5">
        <w:rPr>
          <w:rFonts w:ascii="Century Gothic" w:hAnsi="Century Gothic" w:cs="Arial"/>
          <w:sz w:val="22"/>
          <w:szCs w:val="22"/>
          <w:lang w:val="it-IT"/>
        </w:rPr>
        <w:t>pareri sulla revisione del Codice Etico o sulle più rilevanti politiche e procedure aziendali, affinché siano coerenti con il Codice stesso.</w:t>
      </w:r>
      <w:bookmarkStart w:id="114" w:name="_Toc22739324"/>
    </w:p>
    <w:p w14:paraId="1130B13A" w14:textId="77777777" w:rsidR="005F2FB5" w:rsidRPr="005F2FB5" w:rsidRDefault="005F2FB5" w:rsidP="005F2FB5">
      <w:pPr>
        <w:pStyle w:val="Corpotesto"/>
        <w:widowControl/>
        <w:autoSpaceDE/>
        <w:autoSpaceDN/>
        <w:spacing w:before="120" w:after="120" w:line="360" w:lineRule="auto"/>
        <w:ind w:left="720" w:right="0"/>
        <w:rPr>
          <w:rFonts w:ascii="Century Gothic" w:hAnsi="Century Gothic" w:cs="Arial"/>
          <w:sz w:val="22"/>
          <w:szCs w:val="22"/>
          <w:lang w:val="it-IT"/>
        </w:rPr>
      </w:pPr>
    </w:p>
    <w:p w14:paraId="13E01FDF" w14:textId="77777777" w:rsidR="00CE2BEA" w:rsidRPr="000154F5" w:rsidRDefault="00CE2BEA" w:rsidP="005F282B">
      <w:pPr>
        <w:pStyle w:val="Titolo1"/>
        <w:rPr>
          <w:rFonts w:ascii="Century Gothic" w:hAnsi="Century Gothic"/>
          <w:w w:val="105"/>
          <w:sz w:val="24"/>
          <w:szCs w:val="24"/>
        </w:rPr>
      </w:pPr>
      <w:bookmarkStart w:id="115" w:name="_Toc44413378"/>
      <w:bookmarkStart w:id="116" w:name="_Toc45738584"/>
      <w:bookmarkStart w:id="117" w:name="_Toc159592576"/>
      <w:r w:rsidRPr="000154F5">
        <w:rPr>
          <w:rFonts w:ascii="Century Gothic" w:hAnsi="Century Gothic"/>
          <w:w w:val="105"/>
          <w:sz w:val="24"/>
          <w:szCs w:val="24"/>
        </w:rPr>
        <w:t>SISTEMA SANZIONATORIO</w:t>
      </w:r>
      <w:bookmarkEnd w:id="114"/>
      <w:bookmarkEnd w:id="115"/>
      <w:bookmarkEnd w:id="116"/>
      <w:bookmarkEnd w:id="117"/>
    </w:p>
    <w:p w14:paraId="1833586D" w14:textId="05E202C0"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In caso di accertata violazione del Codice Etico, l'</w:t>
      </w:r>
      <w:proofErr w:type="spellStart"/>
      <w:r w:rsidRPr="000154F5">
        <w:rPr>
          <w:rFonts w:ascii="Century Gothic" w:hAnsi="Century Gothic"/>
          <w:iCs/>
          <w:lang w:val="it-IT"/>
        </w:rPr>
        <w:t>OdV</w:t>
      </w:r>
      <w:proofErr w:type="spellEnd"/>
      <w:r w:rsidRPr="000154F5">
        <w:rPr>
          <w:rFonts w:ascii="Century Gothic" w:hAnsi="Century Gothic"/>
          <w:iCs/>
          <w:lang w:val="it-IT"/>
        </w:rPr>
        <w:t xml:space="preserve"> riporta la segnalazione e richiede l'applicazione di eventuali sanzioni ritenute necessarie al Consiglio di Amministrazione. Nel caso in cui tali violazioni riguardino la uno o più membri del </w:t>
      </w:r>
      <w:proofErr w:type="spellStart"/>
      <w:r w:rsidRPr="000154F5">
        <w:rPr>
          <w:rFonts w:ascii="Century Gothic" w:hAnsi="Century Gothic"/>
          <w:iCs/>
          <w:lang w:val="it-IT"/>
        </w:rPr>
        <w:t>CdA</w:t>
      </w:r>
      <w:proofErr w:type="spellEnd"/>
      <w:r w:rsidRPr="000154F5">
        <w:rPr>
          <w:rFonts w:ascii="Century Gothic" w:hAnsi="Century Gothic"/>
          <w:iCs/>
          <w:lang w:val="it-IT"/>
        </w:rPr>
        <w:t xml:space="preserve">, l'Organismo di Vigilanza riporterà le segnalazioni e la proposta di sanzione disciplinare </w:t>
      </w:r>
      <w:r w:rsidR="005F282B" w:rsidRPr="000154F5">
        <w:rPr>
          <w:rFonts w:ascii="Century Gothic" w:hAnsi="Century Gothic"/>
          <w:iCs/>
          <w:lang w:val="it-IT"/>
        </w:rPr>
        <w:t>ai Soci</w:t>
      </w:r>
      <w:r w:rsidRPr="000154F5">
        <w:rPr>
          <w:rFonts w:ascii="Century Gothic" w:hAnsi="Century Gothic"/>
          <w:iCs/>
          <w:lang w:val="it-IT"/>
        </w:rPr>
        <w:t>, per tutte le determinazioni del caso.</w:t>
      </w:r>
    </w:p>
    <w:p w14:paraId="04D3F9BC"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Le competenti funzioni, attivate dagli organi di cui sopra, approvano i provvedimenti, anche sanzionatori, da adottare secondo le normative in vigore, ne curano l'attuazione e riferiscono l'esito all'Organismo di Vigilanza.  Qualora non venga comminata la sanzione proposta dall'Organismo di Vigilanza sarà data adeguata motivazione.</w:t>
      </w:r>
    </w:p>
    <w:p w14:paraId="5320543F" w14:textId="428871D0"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 xml:space="preserve">La violazione dei principi fissati nel Codice Etico e nelle procedure </w:t>
      </w:r>
      <w:r w:rsidR="005F282B" w:rsidRPr="000154F5">
        <w:rPr>
          <w:rFonts w:ascii="Century Gothic" w:hAnsi="Century Gothic"/>
          <w:iCs/>
          <w:lang w:val="it-IT"/>
        </w:rPr>
        <w:t>interne</w:t>
      </w:r>
      <w:r w:rsidRPr="000154F5">
        <w:rPr>
          <w:rFonts w:ascii="Century Gothic" w:hAnsi="Century Gothic"/>
          <w:iCs/>
          <w:lang w:val="it-IT"/>
        </w:rPr>
        <w:t xml:space="preserve"> di cui al Modello 231/2001, compromette il rapporto fiduciario tra la Società ed i propri </w:t>
      </w:r>
      <w:r w:rsidR="005F282B" w:rsidRPr="000154F5">
        <w:rPr>
          <w:rFonts w:ascii="Century Gothic" w:hAnsi="Century Gothic"/>
          <w:iCs/>
          <w:lang w:val="it-IT"/>
        </w:rPr>
        <w:t xml:space="preserve">soci, </w:t>
      </w:r>
      <w:r w:rsidRPr="000154F5">
        <w:rPr>
          <w:rFonts w:ascii="Century Gothic" w:hAnsi="Century Gothic"/>
          <w:iCs/>
          <w:lang w:val="it-IT"/>
        </w:rPr>
        <w:t>amministratori, dipendenti, consulenti, collaboratori a vario titolo, fornitori, partners commerciali e finanziari, e con i Destinatari in generale. Tali violazioni saranno dunque perseguite dalla Società incisivamente, con tempestività ed immediatezza, attraverso i provvedimenti disciplinari previsti nel Modello 231/2001, in modo adeguato e proporzionale, indipendentemente dall'eventuale rilevanza penale di tali comportamenti e dall'instaurazione di un procedimento penale nei casi in cui costituiscano reato.</w:t>
      </w:r>
    </w:p>
    <w:p w14:paraId="1A4CE282"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Il mancato rispetto e/o la violazione delle regole di comportamento indicate nel Codice ad opera di lavoratori dipendenti della Società costituisce inadempimento alle obbligazioni derivanti dal rapporto di lavoro e dà luogo all'applicazione delle sanzioni disciplinari. Le sanzioni irrogabili saranno applicate nel rispetto di quanto previsto dalla Legge e dal Contratto Collettivo Nazionale di Lavoro applicato.</w:t>
      </w:r>
    </w:p>
    <w:p w14:paraId="129A651A"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Tali sanzioni saranno erogate in base al rilievo che assumono le singole fattispecie considerate e verranno proporzionate alla loro gravità.</w:t>
      </w:r>
    </w:p>
    <w:p w14:paraId="4825620C" w14:textId="77777777"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 xml:space="preserve">L'accertamento delle suddette infrazioni, la gestione dei procedimenti disciplinari e l'irrogazione delle sanzioni restano di competenza delle funzioni aziendali a ciò preposte e delegate.  </w:t>
      </w:r>
    </w:p>
    <w:p w14:paraId="5D2F4AC3" w14:textId="07830A63"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In caso di violazione, da parte di dirigenti, delle regole di comportamento indicate nel Codice Etico, la Società valuterà i fatti e i comportamenti e assumerà le opportune iniziative nei confronti dei responsabili ai sensi delle disposizioni di legge e di Contratto Collettivo Nazionale applicabile, tenuto presente che tali violazioni costituiscono inadempimento delle obbligazioni derivanti dal rapporto di lavoro.</w:t>
      </w:r>
    </w:p>
    <w:p w14:paraId="7A5403F6" w14:textId="493238ED" w:rsidR="00CE2BEA" w:rsidRPr="000154F5" w:rsidRDefault="00CE2BEA" w:rsidP="00CE2BEA">
      <w:pPr>
        <w:spacing w:before="120" w:after="120" w:line="360" w:lineRule="auto"/>
        <w:ind w:right="142"/>
        <w:jc w:val="both"/>
        <w:rPr>
          <w:rFonts w:ascii="Century Gothic" w:hAnsi="Century Gothic"/>
          <w:iCs/>
          <w:lang w:val="it-IT"/>
        </w:rPr>
      </w:pPr>
      <w:r w:rsidRPr="000154F5">
        <w:rPr>
          <w:rFonts w:ascii="Century Gothic" w:hAnsi="Century Gothic"/>
          <w:iCs/>
          <w:lang w:val="it-IT"/>
        </w:rPr>
        <w:t>Ogni comportamento posto in essere dai collaboratori, dai consulenti o da altri terzi collegati alla Società da un rapporto contrattuale non di lavoro dipendente in violazione delle previsioni del Codice Etico, potrà determinare, nelle ipotesi di maggiore gravità, anche la risoluzione del rapporto contrattuale, fatta salva l'eventuale richiesta di risarcimento qualora da tale comportamento derivino danni alla Società e ciò anche indipendentemente dalla risoluzione del rapporto contrattuale.</w:t>
      </w:r>
    </w:p>
    <w:p w14:paraId="1AC6152D" w14:textId="77777777" w:rsidR="0086153E" w:rsidRPr="000154F5" w:rsidRDefault="0086153E" w:rsidP="00CE2BEA">
      <w:pPr>
        <w:pStyle w:val="Titolo2"/>
        <w:numPr>
          <w:ilvl w:val="0"/>
          <w:numId w:val="0"/>
        </w:numPr>
        <w:ind w:left="576" w:hanging="576"/>
        <w:rPr>
          <w:rFonts w:ascii="Century Gothic" w:hAnsi="Century Gothic"/>
          <w:lang w:val="it-IT"/>
        </w:rPr>
      </w:pPr>
    </w:p>
    <w:sectPr w:rsidR="0086153E" w:rsidRPr="000154F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75CB" w14:textId="77777777" w:rsidR="00624847" w:rsidRDefault="00624847" w:rsidP="00CC5380">
      <w:r>
        <w:separator/>
      </w:r>
    </w:p>
  </w:endnote>
  <w:endnote w:type="continuationSeparator" w:id="0">
    <w:p w14:paraId="618E9BB3" w14:textId="77777777" w:rsidR="00624847" w:rsidRDefault="00624847" w:rsidP="00CC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20"/>
        <w:szCs w:val="20"/>
      </w:rPr>
      <w:id w:val="-74821967"/>
      <w:docPartObj>
        <w:docPartGallery w:val="Page Numbers (Bottom of Page)"/>
        <w:docPartUnique/>
      </w:docPartObj>
    </w:sdtPr>
    <w:sdtEndPr/>
    <w:sdtContent>
      <w:p w14:paraId="07A9CA5A" w14:textId="6D1C9D27" w:rsidR="001D5257" w:rsidRPr="00CC5380" w:rsidRDefault="001D5257">
        <w:pPr>
          <w:pStyle w:val="Pidipagina"/>
          <w:jc w:val="right"/>
          <w:rPr>
            <w:rFonts w:ascii="Century Gothic" w:hAnsi="Century Gothic"/>
            <w:sz w:val="20"/>
            <w:szCs w:val="20"/>
          </w:rPr>
        </w:pPr>
        <w:r w:rsidRPr="00CC5380">
          <w:rPr>
            <w:rFonts w:ascii="Century Gothic" w:hAnsi="Century Gothic"/>
            <w:sz w:val="20"/>
            <w:szCs w:val="20"/>
          </w:rPr>
          <w:fldChar w:fldCharType="begin"/>
        </w:r>
        <w:r w:rsidRPr="00CC5380">
          <w:rPr>
            <w:rFonts w:ascii="Century Gothic" w:hAnsi="Century Gothic"/>
            <w:sz w:val="20"/>
            <w:szCs w:val="20"/>
          </w:rPr>
          <w:instrText>PAGE   \* MERGEFORMAT</w:instrText>
        </w:r>
        <w:r w:rsidRPr="00CC5380">
          <w:rPr>
            <w:rFonts w:ascii="Century Gothic" w:hAnsi="Century Gothic"/>
            <w:sz w:val="20"/>
            <w:szCs w:val="20"/>
          </w:rPr>
          <w:fldChar w:fldCharType="separate"/>
        </w:r>
        <w:r w:rsidRPr="00494650">
          <w:rPr>
            <w:rFonts w:ascii="Century Gothic" w:hAnsi="Century Gothic"/>
            <w:noProof/>
            <w:sz w:val="20"/>
            <w:szCs w:val="20"/>
            <w:lang w:val="it-IT"/>
          </w:rPr>
          <w:t>20</w:t>
        </w:r>
        <w:r w:rsidRPr="00CC5380">
          <w:rPr>
            <w:rFonts w:ascii="Century Gothic" w:hAnsi="Century Gothic"/>
            <w:sz w:val="20"/>
            <w:szCs w:val="20"/>
          </w:rPr>
          <w:fldChar w:fldCharType="end"/>
        </w:r>
      </w:p>
    </w:sdtContent>
  </w:sdt>
  <w:p w14:paraId="39051FDC" w14:textId="77777777" w:rsidR="001D5257" w:rsidRDefault="001D52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entury Gothic" w:hAnsi="Century Gothic"/>
        <w:sz w:val="20"/>
        <w:szCs w:val="20"/>
      </w:rPr>
      <w:id w:val="1216242595"/>
      <w:docPartObj>
        <w:docPartGallery w:val="Page Numbers (Bottom of Page)"/>
        <w:docPartUnique/>
      </w:docPartObj>
    </w:sdtPr>
    <w:sdtEndPr>
      <w:rPr>
        <w:sz w:val="18"/>
        <w:szCs w:val="18"/>
      </w:rPr>
    </w:sdtEndPr>
    <w:sdtContent>
      <w:p w14:paraId="5DF93CE1" w14:textId="77777777" w:rsidR="001D5257" w:rsidRPr="005F2FB5" w:rsidRDefault="001D5257">
        <w:pPr>
          <w:pStyle w:val="Pidipagina"/>
          <w:jc w:val="right"/>
          <w:rPr>
            <w:rFonts w:ascii="Century Gothic" w:hAnsi="Century Gothic"/>
            <w:sz w:val="18"/>
            <w:szCs w:val="18"/>
          </w:rPr>
        </w:pPr>
        <w:r w:rsidRPr="005F2FB5">
          <w:rPr>
            <w:rFonts w:ascii="Century Gothic" w:hAnsi="Century Gothic"/>
            <w:sz w:val="18"/>
            <w:szCs w:val="18"/>
          </w:rPr>
          <w:fldChar w:fldCharType="begin"/>
        </w:r>
        <w:r w:rsidRPr="005F2FB5">
          <w:rPr>
            <w:rFonts w:ascii="Century Gothic" w:hAnsi="Century Gothic"/>
            <w:sz w:val="18"/>
            <w:szCs w:val="18"/>
          </w:rPr>
          <w:instrText>PAGE   \* MERGEFORMAT</w:instrText>
        </w:r>
        <w:r w:rsidRPr="005F2FB5">
          <w:rPr>
            <w:rFonts w:ascii="Century Gothic" w:hAnsi="Century Gothic"/>
            <w:sz w:val="18"/>
            <w:szCs w:val="18"/>
          </w:rPr>
          <w:fldChar w:fldCharType="separate"/>
        </w:r>
        <w:r w:rsidRPr="005F2FB5">
          <w:rPr>
            <w:rFonts w:ascii="Century Gothic" w:hAnsi="Century Gothic"/>
            <w:noProof/>
            <w:sz w:val="18"/>
            <w:szCs w:val="18"/>
            <w:lang w:val="it-IT"/>
          </w:rPr>
          <w:t>20</w:t>
        </w:r>
        <w:r w:rsidRPr="005F2FB5">
          <w:rPr>
            <w:rFonts w:ascii="Century Gothic" w:hAnsi="Century Gothic"/>
            <w:sz w:val="18"/>
            <w:szCs w:val="18"/>
          </w:rPr>
          <w:fldChar w:fldCharType="end"/>
        </w:r>
      </w:p>
    </w:sdtContent>
  </w:sdt>
  <w:p w14:paraId="3DA167D8" w14:textId="77777777" w:rsidR="001D5257" w:rsidRDefault="001D52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86787" w14:textId="77777777" w:rsidR="00624847" w:rsidRDefault="00624847" w:rsidP="00CC5380">
      <w:r>
        <w:separator/>
      </w:r>
    </w:p>
  </w:footnote>
  <w:footnote w:type="continuationSeparator" w:id="0">
    <w:p w14:paraId="34FE47BE" w14:textId="77777777" w:rsidR="00624847" w:rsidRDefault="00624847" w:rsidP="00CC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BBC21" w14:textId="2E47060F" w:rsidR="001D5257" w:rsidRDefault="001D5257">
    <w:pPr>
      <w:pStyle w:val="Intestazione"/>
    </w:pPr>
    <w:r w:rsidRPr="004E0377">
      <w:rPr>
        <w:rFonts w:ascii="Century Gothic" w:hAnsi="Century Gothic" w:cstheme="minorHAnsi"/>
        <w:noProof/>
        <w:sz w:val="36"/>
        <w:szCs w:val="36"/>
      </w:rPr>
      <w:drawing>
        <wp:anchor distT="0" distB="0" distL="114300" distR="114300" simplePos="0" relativeHeight="251663360" behindDoc="0" locked="0" layoutInCell="1" allowOverlap="1" wp14:anchorId="75C03A06" wp14:editId="67146609">
          <wp:simplePos x="0" y="0"/>
          <wp:positionH relativeFrom="margin">
            <wp:posOffset>5293842</wp:posOffset>
          </wp:positionH>
          <wp:positionV relativeFrom="paragraph">
            <wp:posOffset>-228512</wp:posOffset>
          </wp:positionV>
          <wp:extent cx="977265" cy="480060"/>
          <wp:effectExtent l="0" t="0" r="0" b="0"/>
          <wp:wrapSquare wrapText="bothSides"/>
          <wp:docPr id="4" name="Immagine 5">
            <a:extLst xmlns:a="http://schemas.openxmlformats.org/drawingml/2006/main">
              <a:ext uri="{FF2B5EF4-FFF2-40B4-BE49-F238E27FC236}">
                <a16:creationId xmlns:a16="http://schemas.microsoft.com/office/drawing/2014/main" id="{691BFBA2-6FB2-4230-A84B-E7E1C7655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691BFBA2-6FB2-4230-A84B-E7E1C7655788}"/>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746" t="14504" r="74615" b="75329"/>
                  <a:stretch/>
                </pic:blipFill>
                <pic:spPr>
                  <a:xfrm>
                    <a:off x="0" y="0"/>
                    <a:ext cx="977265" cy="480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00EC" w14:textId="36A88D96" w:rsidR="001D5257" w:rsidRDefault="001D5257">
    <w:pPr>
      <w:pStyle w:val="Intestazione"/>
    </w:pPr>
    <w:r w:rsidRPr="004E0377">
      <w:rPr>
        <w:rFonts w:ascii="Century Gothic" w:hAnsi="Century Gothic" w:cstheme="minorHAnsi"/>
        <w:noProof/>
        <w:sz w:val="36"/>
        <w:szCs w:val="36"/>
      </w:rPr>
      <w:drawing>
        <wp:anchor distT="0" distB="0" distL="114300" distR="114300" simplePos="0" relativeHeight="251661312" behindDoc="0" locked="0" layoutInCell="1" allowOverlap="1" wp14:anchorId="7B4C7EF1" wp14:editId="40AEE062">
          <wp:simplePos x="0" y="0"/>
          <wp:positionH relativeFrom="margin">
            <wp:posOffset>1091565</wp:posOffset>
          </wp:positionH>
          <wp:positionV relativeFrom="paragraph">
            <wp:posOffset>157480</wp:posOffset>
          </wp:positionV>
          <wp:extent cx="977265" cy="480060"/>
          <wp:effectExtent l="0" t="0" r="0" b="0"/>
          <wp:wrapSquare wrapText="bothSides"/>
          <wp:docPr id="2" name="Immagine 5">
            <a:extLst xmlns:a="http://schemas.openxmlformats.org/drawingml/2006/main">
              <a:ext uri="{FF2B5EF4-FFF2-40B4-BE49-F238E27FC236}">
                <a16:creationId xmlns:a16="http://schemas.microsoft.com/office/drawing/2014/main" id="{691BFBA2-6FB2-4230-A84B-E7E1C7655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691BFBA2-6FB2-4230-A84B-E7E1C7655788}"/>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746" t="14504" r="74615" b="75329"/>
                  <a:stretch/>
                </pic:blipFill>
                <pic:spPr>
                  <a:xfrm>
                    <a:off x="0" y="0"/>
                    <a:ext cx="977265" cy="480060"/>
                  </a:xfrm>
                  <a:prstGeom prst="rect">
                    <a:avLst/>
                  </a:prstGeom>
                </pic:spPr>
              </pic:pic>
            </a:graphicData>
          </a:graphic>
          <wp14:sizeRelH relativeFrom="margin">
            <wp14:pctWidth>0</wp14:pctWidth>
          </wp14:sizeRelH>
          <wp14:sizeRelV relativeFrom="margin">
            <wp14:pctHeight>0</wp14:pctHeight>
          </wp14:sizeRelV>
        </wp:anchor>
      </w:drawing>
    </w:r>
    <w:r w:rsidRPr="004E0377">
      <w:rPr>
        <w:rFonts w:ascii="Century Gothic" w:hAnsi="Century Gothic" w:cstheme="minorHAnsi"/>
        <w:noProof/>
        <w:sz w:val="36"/>
        <w:szCs w:val="36"/>
      </w:rPr>
      <w:drawing>
        <wp:anchor distT="0" distB="0" distL="114300" distR="114300" simplePos="0" relativeHeight="251659264" behindDoc="0" locked="0" layoutInCell="1" allowOverlap="1" wp14:anchorId="27C5AEC6" wp14:editId="65CEABCF">
          <wp:simplePos x="0" y="0"/>
          <wp:positionH relativeFrom="margin">
            <wp:posOffset>0</wp:posOffset>
          </wp:positionH>
          <wp:positionV relativeFrom="paragraph">
            <wp:posOffset>157480</wp:posOffset>
          </wp:positionV>
          <wp:extent cx="977265" cy="480060"/>
          <wp:effectExtent l="0" t="0" r="0" b="0"/>
          <wp:wrapSquare wrapText="bothSides"/>
          <wp:docPr id="1" name="Immagine 5">
            <a:extLst xmlns:a="http://schemas.openxmlformats.org/drawingml/2006/main">
              <a:ext uri="{FF2B5EF4-FFF2-40B4-BE49-F238E27FC236}">
                <a16:creationId xmlns:a16="http://schemas.microsoft.com/office/drawing/2014/main" id="{691BFBA2-6FB2-4230-A84B-E7E1C7655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691BFBA2-6FB2-4230-A84B-E7E1C7655788}"/>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746" t="14504" r="74615" b="75329"/>
                  <a:stretch/>
                </pic:blipFill>
                <pic:spPr>
                  <a:xfrm>
                    <a:off x="0" y="0"/>
                    <a:ext cx="977265" cy="480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586B"/>
    <w:multiLevelType w:val="hybridMultilevel"/>
    <w:tmpl w:val="93FA5166"/>
    <w:lvl w:ilvl="0" w:tplc="C6AC48AE">
      <w:numFmt w:val="bullet"/>
      <w:lvlText w:val="-"/>
      <w:lvlJc w:val="left"/>
      <w:pPr>
        <w:ind w:left="720" w:hanging="360"/>
      </w:pPr>
      <w:rPr>
        <w:rFonts w:ascii="Times New Roman" w:eastAsia="Times New Roman" w:hAnsi="Times New Roman" w:cs="Times New Roman" w:hint="default"/>
        <w:w w:val="93"/>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A72598"/>
    <w:multiLevelType w:val="hybridMultilevel"/>
    <w:tmpl w:val="E3A612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6A8409C"/>
    <w:multiLevelType w:val="hybridMultilevel"/>
    <w:tmpl w:val="DBD61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EA0C32"/>
    <w:multiLevelType w:val="hybridMultilevel"/>
    <w:tmpl w:val="1374B0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8A1483"/>
    <w:multiLevelType w:val="hybridMultilevel"/>
    <w:tmpl w:val="FE00DB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CB18A6"/>
    <w:multiLevelType w:val="hybridMultilevel"/>
    <w:tmpl w:val="BADC34C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49298C"/>
    <w:multiLevelType w:val="hybridMultilevel"/>
    <w:tmpl w:val="3F004ABA"/>
    <w:lvl w:ilvl="0" w:tplc="04100001">
      <w:start w:val="1"/>
      <w:numFmt w:val="bullet"/>
      <w:lvlText w:val=""/>
      <w:lvlJc w:val="left"/>
      <w:pPr>
        <w:tabs>
          <w:tab w:val="num" w:pos="340"/>
        </w:tabs>
        <w:ind w:left="340" w:hanging="227"/>
      </w:pPr>
      <w:rPr>
        <w:rFonts w:ascii="Symbol" w:hAnsi="Symbol" w:hint="default"/>
      </w:rPr>
    </w:lvl>
    <w:lvl w:ilvl="1" w:tplc="04100019">
      <w:start w:val="1"/>
      <w:numFmt w:val="bullet"/>
      <w:lvlText w:val="o"/>
      <w:lvlJc w:val="left"/>
      <w:pPr>
        <w:tabs>
          <w:tab w:val="num" w:pos="1440"/>
        </w:tabs>
        <w:ind w:left="1440" w:hanging="360"/>
      </w:pPr>
      <w:rPr>
        <w:rFonts w:ascii="Courier New" w:hAnsi="Courier New" w:cs="Courier New" w:hint="default"/>
      </w:rPr>
    </w:lvl>
    <w:lvl w:ilvl="2" w:tplc="04100001"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674748"/>
    <w:multiLevelType w:val="hybridMultilevel"/>
    <w:tmpl w:val="E736916C"/>
    <w:lvl w:ilvl="0" w:tplc="8E060188">
      <w:start w:val="1"/>
      <w:numFmt w:val="bullet"/>
      <w:pStyle w:val="Puntoelenco"/>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D9544F"/>
    <w:multiLevelType w:val="hybridMultilevel"/>
    <w:tmpl w:val="62D6436C"/>
    <w:lvl w:ilvl="0" w:tplc="F320CB0C">
      <w:start w:val="1"/>
      <w:numFmt w:val="bullet"/>
      <w:lvlText w:val="•"/>
      <w:lvlJc w:val="left"/>
      <w:pPr>
        <w:tabs>
          <w:tab w:val="num" w:pos="720"/>
        </w:tabs>
        <w:ind w:left="720" w:hanging="360"/>
      </w:pPr>
      <w:rPr>
        <w:rFonts w:ascii="Arial" w:hAnsi="Arial" w:hint="default"/>
      </w:rPr>
    </w:lvl>
    <w:lvl w:ilvl="1" w:tplc="06960370" w:tentative="1">
      <w:start w:val="1"/>
      <w:numFmt w:val="bullet"/>
      <w:lvlText w:val="•"/>
      <w:lvlJc w:val="left"/>
      <w:pPr>
        <w:tabs>
          <w:tab w:val="num" w:pos="1440"/>
        </w:tabs>
        <w:ind w:left="1440" w:hanging="360"/>
      </w:pPr>
      <w:rPr>
        <w:rFonts w:ascii="Arial" w:hAnsi="Arial" w:hint="default"/>
      </w:rPr>
    </w:lvl>
    <w:lvl w:ilvl="2" w:tplc="36944B3A" w:tentative="1">
      <w:start w:val="1"/>
      <w:numFmt w:val="bullet"/>
      <w:lvlText w:val="•"/>
      <w:lvlJc w:val="left"/>
      <w:pPr>
        <w:tabs>
          <w:tab w:val="num" w:pos="2160"/>
        </w:tabs>
        <w:ind w:left="2160" w:hanging="360"/>
      </w:pPr>
      <w:rPr>
        <w:rFonts w:ascii="Arial" w:hAnsi="Arial" w:hint="default"/>
      </w:rPr>
    </w:lvl>
    <w:lvl w:ilvl="3" w:tplc="76BA2F1E" w:tentative="1">
      <w:start w:val="1"/>
      <w:numFmt w:val="bullet"/>
      <w:lvlText w:val="•"/>
      <w:lvlJc w:val="left"/>
      <w:pPr>
        <w:tabs>
          <w:tab w:val="num" w:pos="2880"/>
        </w:tabs>
        <w:ind w:left="2880" w:hanging="360"/>
      </w:pPr>
      <w:rPr>
        <w:rFonts w:ascii="Arial" w:hAnsi="Arial" w:hint="default"/>
      </w:rPr>
    </w:lvl>
    <w:lvl w:ilvl="4" w:tplc="21365E7C" w:tentative="1">
      <w:start w:val="1"/>
      <w:numFmt w:val="bullet"/>
      <w:lvlText w:val="•"/>
      <w:lvlJc w:val="left"/>
      <w:pPr>
        <w:tabs>
          <w:tab w:val="num" w:pos="3600"/>
        </w:tabs>
        <w:ind w:left="3600" w:hanging="360"/>
      </w:pPr>
      <w:rPr>
        <w:rFonts w:ascii="Arial" w:hAnsi="Arial" w:hint="default"/>
      </w:rPr>
    </w:lvl>
    <w:lvl w:ilvl="5" w:tplc="100AB794" w:tentative="1">
      <w:start w:val="1"/>
      <w:numFmt w:val="bullet"/>
      <w:lvlText w:val="•"/>
      <w:lvlJc w:val="left"/>
      <w:pPr>
        <w:tabs>
          <w:tab w:val="num" w:pos="4320"/>
        </w:tabs>
        <w:ind w:left="4320" w:hanging="360"/>
      </w:pPr>
      <w:rPr>
        <w:rFonts w:ascii="Arial" w:hAnsi="Arial" w:hint="default"/>
      </w:rPr>
    </w:lvl>
    <w:lvl w:ilvl="6" w:tplc="2DF8CB16" w:tentative="1">
      <w:start w:val="1"/>
      <w:numFmt w:val="bullet"/>
      <w:lvlText w:val="•"/>
      <w:lvlJc w:val="left"/>
      <w:pPr>
        <w:tabs>
          <w:tab w:val="num" w:pos="5040"/>
        </w:tabs>
        <w:ind w:left="5040" w:hanging="360"/>
      </w:pPr>
      <w:rPr>
        <w:rFonts w:ascii="Arial" w:hAnsi="Arial" w:hint="default"/>
      </w:rPr>
    </w:lvl>
    <w:lvl w:ilvl="7" w:tplc="AB2C2294" w:tentative="1">
      <w:start w:val="1"/>
      <w:numFmt w:val="bullet"/>
      <w:lvlText w:val="•"/>
      <w:lvlJc w:val="left"/>
      <w:pPr>
        <w:tabs>
          <w:tab w:val="num" w:pos="5760"/>
        </w:tabs>
        <w:ind w:left="5760" w:hanging="360"/>
      </w:pPr>
      <w:rPr>
        <w:rFonts w:ascii="Arial" w:hAnsi="Arial" w:hint="default"/>
      </w:rPr>
    </w:lvl>
    <w:lvl w:ilvl="8" w:tplc="E1ECD0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D92156"/>
    <w:multiLevelType w:val="hybridMultilevel"/>
    <w:tmpl w:val="305802E0"/>
    <w:lvl w:ilvl="0" w:tplc="6668412C">
      <w:numFmt w:val="bullet"/>
      <w:lvlText w:val="•"/>
      <w:lvlJc w:val="left"/>
      <w:pPr>
        <w:ind w:left="1080" w:hanging="7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DA4C90"/>
    <w:multiLevelType w:val="hybridMultilevel"/>
    <w:tmpl w:val="C7443406"/>
    <w:lvl w:ilvl="0" w:tplc="3EDA84A8">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B101E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2" w15:restartNumberingAfterBreak="0">
    <w:nsid w:val="64513BF5"/>
    <w:multiLevelType w:val="hybridMultilevel"/>
    <w:tmpl w:val="C59EDD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FB2087"/>
    <w:multiLevelType w:val="hybridMultilevel"/>
    <w:tmpl w:val="8926D88C"/>
    <w:lvl w:ilvl="0" w:tplc="905EFC1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AC5F7E"/>
    <w:multiLevelType w:val="hybridMultilevel"/>
    <w:tmpl w:val="766803BA"/>
    <w:lvl w:ilvl="0" w:tplc="3EDA84A8">
      <w:start w:val="1"/>
      <w:numFmt w:val="bullet"/>
      <w:lvlText w:val="•"/>
      <w:lvlJc w:val="left"/>
      <w:pPr>
        <w:tabs>
          <w:tab w:val="num" w:pos="720"/>
        </w:tabs>
        <w:ind w:left="720" w:hanging="360"/>
      </w:pPr>
      <w:rPr>
        <w:rFonts w:ascii="Arial" w:hAnsi="Arial" w:hint="default"/>
      </w:rPr>
    </w:lvl>
    <w:lvl w:ilvl="1" w:tplc="955EB150" w:tentative="1">
      <w:start w:val="1"/>
      <w:numFmt w:val="bullet"/>
      <w:lvlText w:val="•"/>
      <w:lvlJc w:val="left"/>
      <w:pPr>
        <w:tabs>
          <w:tab w:val="num" w:pos="1440"/>
        </w:tabs>
        <w:ind w:left="1440" w:hanging="360"/>
      </w:pPr>
      <w:rPr>
        <w:rFonts w:ascii="Arial" w:hAnsi="Arial" w:hint="default"/>
      </w:rPr>
    </w:lvl>
    <w:lvl w:ilvl="2" w:tplc="EDB6E406" w:tentative="1">
      <w:start w:val="1"/>
      <w:numFmt w:val="bullet"/>
      <w:lvlText w:val="•"/>
      <w:lvlJc w:val="left"/>
      <w:pPr>
        <w:tabs>
          <w:tab w:val="num" w:pos="2160"/>
        </w:tabs>
        <w:ind w:left="2160" w:hanging="360"/>
      </w:pPr>
      <w:rPr>
        <w:rFonts w:ascii="Arial" w:hAnsi="Arial" w:hint="default"/>
      </w:rPr>
    </w:lvl>
    <w:lvl w:ilvl="3" w:tplc="54AE0612" w:tentative="1">
      <w:start w:val="1"/>
      <w:numFmt w:val="bullet"/>
      <w:lvlText w:val="•"/>
      <w:lvlJc w:val="left"/>
      <w:pPr>
        <w:tabs>
          <w:tab w:val="num" w:pos="2880"/>
        </w:tabs>
        <w:ind w:left="2880" w:hanging="360"/>
      </w:pPr>
      <w:rPr>
        <w:rFonts w:ascii="Arial" w:hAnsi="Arial" w:hint="default"/>
      </w:rPr>
    </w:lvl>
    <w:lvl w:ilvl="4" w:tplc="42680122" w:tentative="1">
      <w:start w:val="1"/>
      <w:numFmt w:val="bullet"/>
      <w:lvlText w:val="•"/>
      <w:lvlJc w:val="left"/>
      <w:pPr>
        <w:tabs>
          <w:tab w:val="num" w:pos="3600"/>
        </w:tabs>
        <w:ind w:left="3600" w:hanging="360"/>
      </w:pPr>
      <w:rPr>
        <w:rFonts w:ascii="Arial" w:hAnsi="Arial" w:hint="default"/>
      </w:rPr>
    </w:lvl>
    <w:lvl w:ilvl="5" w:tplc="C88AF3C8" w:tentative="1">
      <w:start w:val="1"/>
      <w:numFmt w:val="bullet"/>
      <w:lvlText w:val="•"/>
      <w:lvlJc w:val="left"/>
      <w:pPr>
        <w:tabs>
          <w:tab w:val="num" w:pos="4320"/>
        </w:tabs>
        <w:ind w:left="4320" w:hanging="360"/>
      </w:pPr>
      <w:rPr>
        <w:rFonts w:ascii="Arial" w:hAnsi="Arial" w:hint="default"/>
      </w:rPr>
    </w:lvl>
    <w:lvl w:ilvl="6" w:tplc="07BE4626" w:tentative="1">
      <w:start w:val="1"/>
      <w:numFmt w:val="bullet"/>
      <w:lvlText w:val="•"/>
      <w:lvlJc w:val="left"/>
      <w:pPr>
        <w:tabs>
          <w:tab w:val="num" w:pos="5040"/>
        </w:tabs>
        <w:ind w:left="5040" w:hanging="360"/>
      </w:pPr>
      <w:rPr>
        <w:rFonts w:ascii="Arial" w:hAnsi="Arial" w:hint="default"/>
      </w:rPr>
    </w:lvl>
    <w:lvl w:ilvl="7" w:tplc="7DC0D0FE" w:tentative="1">
      <w:start w:val="1"/>
      <w:numFmt w:val="bullet"/>
      <w:lvlText w:val="•"/>
      <w:lvlJc w:val="left"/>
      <w:pPr>
        <w:tabs>
          <w:tab w:val="num" w:pos="5760"/>
        </w:tabs>
        <w:ind w:left="5760" w:hanging="360"/>
      </w:pPr>
      <w:rPr>
        <w:rFonts w:ascii="Arial" w:hAnsi="Arial" w:hint="default"/>
      </w:rPr>
    </w:lvl>
    <w:lvl w:ilvl="8" w:tplc="34A894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711549"/>
    <w:multiLevelType w:val="hybridMultilevel"/>
    <w:tmpl w:val="8E2826B8"/>
    <w:lvl w:ilvl="0" w:tplc="04100005">
      <w:start w:val="1"/>
      <w:numFmt w:val="bullet"/>
      <w:lvlText w:val=""/>
      <w:lvlJc w:val="left"/>
      <w:pPr>
        <w:tabs>
          <w:tab w:val="num" w:pos="227"/>
        </w:tabs>
        <w:ind w:left="227" w:hanging="227"/>
      </w:pPr>
      <w:rPr>
        <w:rFonts w:ascii="Wingdings" w:hAnsi="Wingdings" w:hint="default"/>
      </w:rPr>
    </w:lvl>
    <w:lvl w:ilvl="1" w:tplc="FFFFFFFF">
      <w:start w:val="1"/>
      <w:numFmt w:val="bullet"/>
      <w:lvlText w:val="o"/>
      <w:lvlJc w:val="left"/>
      <w:pPr>
        <w:tabs>
          <w:tab w:val="num" w:pos="1327"/>
        </w:tabs>
        <w:ind w:left="1327" w:hanging="360"/>
      </w:pPr>
      <w:rPr>
        <w:rFonts w:ascii="Courier New" w:hAnsi="Courier New" w:cs="Courier New" w:hint="default"/>
      </w:rPr>
    </w:lvl>
    <w:lvl w:ilvl="2" w:tplc="FFFFFFFF" w:tentative="1">
      <w:start w:val="1"/>
      <w:numFmt w:val="bullet"/>
      <w:lvlText w:val=""/>
      <w:lvlJc w:val="left"/>
      <w:pPr>
        <w:tabs>
          <w:tab w:val="num" w:pos="2047"/>
        </w:tabs>
        <w:ind w:left="2047" w:hanging="360"/>
      </w:pPr>
      <w:rPr>
        <w:rFonts w:ascii="Wingdings" w:hAnsi="Wingdings" w:hint="default"/>
      </w:rPr>
    </w:lvl>
    <w:lvl w:ilvl="3" w:tplc="FFFFFFFF" w:tentative="1">
      <w:start w:val="1"/>
      <w:numFmt w:val="bullet"/>
      <w:lvlText w:val=""/>
      <w:lvlJc w:val="left"/>
      <w:pPr>
        <w:tabs>
          <w:tab w:val="num" w:pos="2767"/>
        </w:tabs>
        <w:ind w:left="2767" w:hanging="360"/>
      </w:pPr>
      <w:rPr>
        <w:rFonts w:ascii="Symbol" w:hAnsi="Symbol" w:hint="default"/>
      </w:rPr>
    </w:lvl>
    <w:lvl w:ilvl="4" w:tplc="FFFFFFFF" w:tentative="1">
      <w:start w:val="1"/>
      <w:numFmt w:val="bullet"/>
      <w:lvlText w:val="o"/>
      <w:lvlJc w:val="left"/>
      <w:pPr>
        <w:tabs>
          <w:tab w:val="num" w:pos="3487"/>
        </w:tabs>
        <w:ind w:left="3487" w:hanging="360"/>
      </w:pPr>
      <w:rPr>
        <w:rFonts w:ascii="Courier New" w:hAnsi="Courier New" w:cs="Courier New" w:hint="default"/>
      </w:rPr>
    </w:lvl>
    <w:lvl w:ilvl="5" w:tplc="FFFFFFFF" w:tentative="1">
      <w:start w:val="1"/>
      <w:numFmt w:val="bullet"/>
      <w:lvlText w:val=""/>
      <w:lvlJc w:val="left"/>
      <w:pPr>
        <w:tabs>
          <w:tab w:val="num" w:pos="4207"/>
        </w:tabs>
        <w:ind w:left="4207" w:hanging="360"/>
      </w:pPr>
      <w:rPr>
        <w:rFonts w:ascii="Wingdings" w:hAnsi="Wingdings" w:hint="default"/>
      </w:rPr>
    </w:lvl>
    <w:lvl w:ilvl="6" w:tplc="FFFFFFFF" w:tentative="1">
      <w:start w:val="1"/>
      <w:numFmt w:val="bullet"/>
      <w:lvlText w:val=""/>
      <w:lvlJc w:val="left"/>
      <w:pPr>
        <w:tabs>
          <w:tab w:val="num" w:pos="4927"/>
        </w:tabs>
        <w:ind w:left="4927" w:hanging="360"/>
      </w:pPr>
      <w:rPr>
        <w:rFonts w:ascii="Symbol" w:hAnsi="Symbol" w:hint="default"/>
      </w:rPr>
    </w:lvl>
    <w:lvl w:ilvl="7" w:tplc="FFFFFFFF" w:tentative="1">
      <w:start w:val="1"/>
      <w:numFmt w:val="bullet"/>
      <w:lvlText w:val="o"/>
      <w:lvlJc w:val="left"/>
      <w:pPr>
        <w:tabs>
          <w:tab w:val="num" w:pos="5647"/>
        </w:tabs>
        <w:ind w:left="5647" w:hanging="360"/>
      </w:pPr>
      <w:rPr>
        <w:rFonts w:ascii="Courier New" w:hAnsi="Courier New" w:cs="Courier New" w:hint="default"/>
      </w:rPr>
    </w:lvl>
    <w:lvl w:ilvl="8" w:tplc="FFFFFFFF" w:tentative="1">
      <w:start w:val="1"/>
      <w:numFmt w:val="bullet"/>
      <w:lvlText w:val=""/>
      <w:lvlJc w:val="left"/>
      <w:pPr>
        <w:tabs>
          <w:tab w:val="num" w:pos="6367"/>
        </w:tabs>
        <w:ind w:left="6367" w:hanging="360"/>
      </w:pPr>
      <w:rPr>
        <w:rFonts w:ascii="Wingdings" w:hAnsi="Wingdings" w:hint="default"/>
      </w:rPr>
    </w:lvl>
  </w:abstractNum>
  <w:abstractNum w:abstractNumId="16" w15:restartNumberingAfterBreak="0">
    <w:nsid w:val="7F960503"/>
    <w:multiLevelType w:val="hybridMultilevel"/>
    <w:tmpl w:val="E98E6A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3407740">
    <w:abstractNumId w:val="11"/>
  </w:num>
  <w:num w:numId="2" w16cid:durableId="2040281635">
    <w:abstractNumId w:val="1"/>
  </w:num>
  <w:num w:numId="3" w16cid:durableId="612056777">
    <w:abstractNumId w:val="0"/>
  </w:num>
  <w:num w:numId="4" w16cid:durableId="1953244396">
    <w:abstractNumId w:val="11"/>
  </w:num>
  <w:num w:numId="5" w16cid:durableId="1840851589">
    <w:abstractNumId w:val="3"/>
  </w:num>
  <w:num w:numId="6" w16cid:durableId="1186476347">
    <w:abstractNumId w:val="11"/>
  </w:num>
  <w:num w:numId="7" w16cid:durableId="538977592">
    <w:abstractNumId w:val="11"/>
  </w:num>
  <w:num w:numId="8" w16cid:durableId="1418017780">
    <w:abstractNumId w:val="4"/>
  </w:num>
  <w:num w:numId="9" w16cid:durableId="1561477419">
    <w:abstractNumId w:val="11"/>
  </w:num>
  <w:num w:numId="10" w16cid:durableId="1169642287">
    <w:abstractNumId w:val="11"/>
  </w:num>
  <w:num w:numId="11" w16cid:durableId="406802970">
    <w:abstractNumId w:val="11"/>
  </w:num>
  <w:num w:numId="12" w16cid:durableId="1214973135">
    <w:abstractNumId w:val="6"/>
  </w:num>
  <w:num w:numId="13" w16cid:durableId="1139762549">
    <w:abstractNumId w:val="9"/>
  </w:num>
  <w:num w:numId="14" w16cid:durableId="1963490447">
    <w:abstractNumId w:val="12"/>
  </w:num>
  <w:num w:numId="15" w16cid:durableId="662316569">
    <w:abstractNumId w:val="13"/>
  </w:num>
  <w:num w:numId="16" w16cid:durableId="395712524">
    <w:abstractNumId w:val="11"/>
  </w:num>
  <w:num w:numId="17" w16cid:durableId="1758553348">
    <w:abstractNumId w:val="11"/>
  </w:num>
  <w:num w:numId="18" w16cid:durableId="1793747150">
    <w:abstractNumId w:val="11"/>
  </w:num>
  <w:num w:numId="19" w16cid:durableId="46880437">
    <w:abstractNumId w:val="11"/>
  </w:num>
  <w:num w:numId="20" w16cid:durableId="936518096">
    <w:abstractNumId w:val="11"/>
  </w:num>
  <w:num w:numId="21" w16cid:durableId="402146655">
    <w:abstractNumId w:val="11"/>
  </w:num>
  <w:num w:numId="22" w16cid:durableId="1947077887">
    <w:abstractNumId w:val="11"/>
  </w:num>
  <w:num w:numId="23" w16cid:durableId="956251919">
    <w:abstractNumId w:val="11"/>
  </w:num>
  <w:num w:numId="24" w16cid:durableId="391001443">
    <w:abstractNumId w:val="11"/>
  </w:num>
  <w:num w:numId="25" w16cid:durableId="1186865421">
    <w:abstractNumId w:val="11"/>
  </w:num>
  <w:num w:numId="26" w16cid:durableId="867332907">
    <w:abstractNumId w:val="11"/>
  </w:num>
  <w:num w:numId="27" w16cid:durableId="1028603399">
    <w:abstractNumId w:val="11"/>
  </w:num>
  <w:num w:numId="28" w16cid:durableId="1969311605">
    <w:abstractNumId w:val="11"/>
  </w:num>
  <w:num w:numId="29" w16cid:durableId="327363929">
    <w:abstractNumId w:val="11"/>
  </w:num>
  <w:num w:numId="30" w16cid:durableId="2145658457">
    <w:abstractNumId w:val="11"/>
  </w:num>
  <w:num w:numId="31" w16cid:durableId="59139033">
    <w:abstractNumId w:val="15"/>
  </w:num>
  <w:num w:numId="32" w16cid:durableId="1102915673">
    <w:abstractNumId w:val="5"/>
  </w:num>
  <w:num w:numId="33" w16cid:durableId="136188635">
    <w:abstractNumId w:val="16"/>
  </w:num>
  <w:num w:numId="34" w16cid:durableId="167452482">
    <w:abstractNumId w:val="11"/>
  </w:num>
  <w:num w:numId="35" w16cid:durableId="1696467760">
    <w:abstractNumId w:val="11"/>
  </w:num>
  <w:num w:numId="36" w16cid:durableId="887257906">
    <w:abstractNumId w:val="11"/>
  </w:num>
  <w:num w:numId="37" w16cid:durableId="581334176">
    <w:abstractNumId w:val="11"/>
  </w:num>
  <w:num w:numId="38" w16cid:durableId="1341083668">
    <w:abstractNumId w:val="11"/>
  </w:num>
  <w:num w:numId="39" w16cid:durableId="151723811">
    <w:abstractNumId w:val="11"/>
  </w:num>
  <w:num w:numId="40" w16cid:durableId="1065682414">
    <w:abstractNumId w:val="8"/>
  </w:num>
  <w:num w:numId="41" w16cid:durableId="1550341729">
    <w:abstractNumId w:val="2"/>
  </w:num>
  <w:num w:numId="42" w16cid:durableId="984889517">
    <w:abstractNumId w:val="14"/>
  </w:num>
  <w:num w:numId="43" w16cid:durableId="1818721043">
    <w:abstractNumId w:val="10"/>
  </w:num>
  <w:num w:numId="44" w16cid:durableId="845099758">
    <w:abstractNumId w:val="7"/>
  </w:num>
  <w:num w:numId="45" w16cid:durableId="196649626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EE"/>
    <w:rsid w:val="00004091"/>
    <w:rsid w:val="0001471D"/>
    <w:rsid w:val="000154F5"/>
    <w:rsid w:val="000248C5"/>
    <w:rsid w:val="00064956"/>
    <w:rsid w:val="0006502E"/>
    <w:rsid w:val="000713F2"/>
    <w:rsid w:val="0008718A"/>
    <w:rsid w:val="000A018E"/>
    <w:rsid w:val="000E57E4"/>
    <w:rsid w:val="0011011E"/>
    <w:rsid w:val="00110C58"/>
    <w:rsid w:val="00127D93"/>
    <w:rsid w:val="00130DD9"/>
    <w:rsid w:val="00131942"/>
    <w:rsid w:val="0013694F"/>
    <w:rsid w:val="00156AA1"/>
    <w:rsid w:val="00165D8F"/>
    <w:rsid w:val="00171749"/>
    <w:rsid w:val="00181285"/>
    <w:rsid w:val="00193F4A"/>
    <w:rsid w:val="001D5257"/>
    <w:rsid w:val="001E31E3"/>
    <w:rsid w:val="0024231E"/>
    <w:rsid w:val="0024627C"/>
    <w:rsid w:val="00255941"/>
    <w:rsid w:val="0026742D"/>
    <w:rsid w:val="00283ED5"/>
    <w:rsid w:val="002A4983"/>
    <w:rsid w:val="002A4DA7"/>
    <w:rsid w:val="002C286A"/>
    <w:rsid w:val="002C532B"/>
    <w:rsid w:val="002D3485"/>
    <w:rsid w:val="002E02B9"/>
    <w:rsid w:val="0031197C"/>
    <w:rsid w:val="00334DEA"/>
    <w:rsid w:val="00350516"/>
    <w:rsid w:val="00355AD9"/>
    <w:rsid w:val="0036185F"/>
    <w:rsid w:val="0036352A"/>
    <w:rsid w:val="00391D46"/>
    <w:rsid w:val="003A65F5"/>
    <w:rsid w:val="003B5DD3"/>
    <w:rsid w:val="003C1332"/>
    <w:rsid w:val="003D6B99"/>
    <w:rsid w:val="003E6321"/>
    <w:rsid w:val="003F30CA"/>
    <w:rsid w:val="003F712A"/>
    <w:rsid w:val="004019BE"/>
    <w:rsid w:val="00410CD1"/>
    <w:rsid w:val="00421761"/>
    <w:rsid w:val="00424242"/>
    <w:rsid w:val="004333E2"/>
    <w:rsid w:val="00436134"/>
    <w:rsid w:val="00460DCA"/>
    <w:rsid w:val="00471AB9"/>
    <w:rsid w:val="004845D0"/>
    <w:rsid w:val="004930DE"/>
    <w:rsid w:val="00494650"/>
    <w:rsid w:val="004C74C0"/>
    <w:rsid w:val="004E0377"/>
    <w:rsid w:val="0051673A"/>
    <w:rsid w:val="005A2A7D"/>
    <w:rsid w:val="005C244E"/>
    <w:rsid w:val="005E489D"/>
    <w:rsid w:val="005E5B78"/>
    <w:rsid w:val="005E7E9C"/>
    <w:rsid w:val="005F282B"/>
    <w:rsid w:val="005F2FB5"/>
    <w:rsid w:val="00603B54"/>
    <w:rsid w:val="006220F2"/>
    <w:rsid w:val="00624847"/>
    <w:rsid w:val="006656AA"/>
    <w:rsid w:val="006A3A87"/>
    <w:rsid w:val="006A6FE5"/>
    <w:rsid w:val="006C11F6"/>
    <w:rsid w:val="006D06B9"/>
    <w:rsid w:val="006F600A"/>
    <w:rsid w:val="0070129A"/>
    <w:rsid w:val="00715A40"/>
    <w:rsid w:val="00724040"/>
    <w:rsid w:val="00727AB7"/>
    <w:rsid w:val="007324B0"/>
    <w:rsid w:val="00732873"/>
    <w:rsid w:val="00753670"/>
    <w:rsid w:val="00753DF4"/>
    <w:rsid w:val="00760B7D"/>
    <w:rsid w:val="00775308"/>
    <w:rsid w:val="00781638"/>
    <w:rsid w:val="007819C2"/>
    <w:rsid w:val="0078756A"/>
    <w:rsid w:val="00791A59"/>
    <w:rsid w:val="00795CE3"/>
    <w:rsid w:val="007C10AD"/>
    <w:rsid w:val="007E5137"/>
    <w:rsid w:val="0086153E"/>
    <w:rsid w:val="00866A13"/>
    <w:rsid w:val="008A10FD"/>
    <w:rsid w:val="008A471F"/>
    <w:rsid w:val="008B2B10"/>
    <w:rsid w:val="008C281B"/>
    <w:rsid w:val="009405B0"/>
    <w:rsid w:val="00954D00"/>
    <w:rsid w:val="00962D77"/>
    <w:rsid w:val="00974AA6"/>
    <w:rsid w:val="00975EFB"/>
    <w:rsid w:val="00976FD7"/>
    <w:rsid w:val="0099016B"/>
    <w:rsid w:val="009A2E4B"/>
    <w:rsid w:val="009C5868"/>
    <w:rsid w:val="009C5A80"/>
    <w:rsid w:val="009D1490"/>
    <w:rsid w:val="009E3824"/>
    <w:rsid w:val="009F4D78"/>
    <w:rsid w:val="00A208A8"/>
    <w:rsid w:val="00A2185E"/>
    <w:rsid w:val="00A21949"/>
    <w:rsid w:val="00A23FD2"/>
    <w:rsid w:val="00A257C5"/>
    <w:rsid w:val="00A25810"/>
    <w:rsid w:val="00A46729"/>
    <w:rsid w:val="00A64A24"/>
    <w:rsid w:val="00A80711"/>
    <w:rsid w:val="00A82CA4"/>
    <w:rsid w:val="00A8355C"/>
    <w:rsid w:val="00A966EB"/>
    <w:rsid w:val="00AB1F6F"/>
    <w:rsid w:val="00AB4B7A"/>
    <w:rsid w:val="00AC26DF"/>
    <w:rsid w:val="00AC61CD"/>
    <w:rsid w:val="00AC749D"/>
    <w:rsid w:val="00AE4949"/>
    <w:rsid w:val="00AE4DF3"/>
    <w:rsid w:val="00B3297C"/>
    <w:rsid w:val="00B32B77"/>
    <w:rsid w:val="00B4104B"/>
    <w:rsid w:val="00B519A6"/>
    <w:rsid w:val="00B840EA"/>
    <w:rsid w:val="00B95CAC"/>
    <w:rsid w:val="00BA24D9"/>
    <w:rsid w:val="00BC2535"/>
    <w:rsid w:val="00BE4063"/>
    <w:rsid w:val="00BF602F"/>
    <w:rsid w:val="00BF6737"/>
    <w:rsid w:val="00C055FE"/>
    <w:rsid w:val="00C35288"/>
    <w:rsid w:val="00C56969"/>
    <w:rsid w:val="00C877F2"/>
    <w:rsid w:val="00C91AFB"/>
    <w:rsid w:val="00CA51C5"/>
    <w:rsid w:val="00CC4AE7"/>
    <w:rsid w:val="00CC5380"/>
    <w:rsid w:val="00CE17F0"/>
    <w:rsid w:val="00CE2BEA"/>
    <w:rsid w:val="00CE3028"/>
    <w:rsid w:val="00CE58D2"/>
    <w:rsid w:val="00CF2FEE"/>
    <w:rsid w:val="00D00CE7"/>
    <w:rsid w:val="00D035D0"/>
    <w:rsid w:val="00D10C5F"/>
    <w:rsid w:val="00D17D9E"/>
    <w:rsid w:val="00D22C40"/>
    <w:rsid w:val="00D253DC"/>
    <w:rsid w:val="00D519EE"/>
    <w:rsid w:val="00D562D1"/>
    <w:rsid w:val="00D730D7"/>
    <w:rsid w:val="00DF6356"/>
    <w:rsid w:val="00E07E13"/>
    <w:rsid w:val="00E1459F"/>
    <w:rsid w:val="00E644B2"/>
    <w:rsid w:val="00E84975"/>
    <w:rsid w:val="00E90DB4"/>
    <w:rsid w:val="00E96BB3"/>
    <w:rsid w:val="00E972B1"/>
    <w:rsid w:val="00ED0BC7"/>
    <w:rsid w:val="00ED124B"/>
    <w:rsid w:val="00ED4FC0"/>
    <w:rsid w:val="00EE0A6B"/>
    <w:rsid w:val="00EE57C7"/>
    <w:rsid w:val="00F05221"/>
    <w:rsid w:val="00F123EC"/>
    <w:rsid w:val="00F20DE4"/>
    <w:rsid w:val="00F2573C"/>
    <w:rsid w:val="00F26661"/>
    <w:rsid w:val="00F27693"/>
    <w:rsid w:val="00F869C7"/>
    <w:rsid w:val="00FB1BBF"/>
    <w:rsid w:val="00FC2C16"/>
    <w:rsid w:val="00FD1F54"/>
    <w:rsid w:val="00FF6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92C0"/>
  <w15:chartTrackingRefBased/>
  <w15:docId w15:val="{D292C65C-9749-4121-804A-E6C6F72B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40EA"/>
    <w:pPr>
      <w:widowControl w:val="0"/>
      <w:autoSpaceDE w:val="0"/>
      <w:autoSpaceDN w:val="0"/>
      <w:spacing w:after="0" w:line="240" w:lineRule="auto"/>
    </w:pPr>
    <w:rPr>
      <w:rFonts w:ascii="Times New Roman" w:eastAsia="Times New Roman" w:hAnsi="Times New Roman" w:cs="Times New Roman"/>
      <w:lang w:val="en-US"/>
    </w:rPr>
  </w:style>
  <w:style w:type="paragraph" w:styleId="Titolo1">
    <w:name w:val="heading 1"/>
    <w:basedOn w:val="Normale"/>
    <w:link w:val="Titolo1Carattere"/>
    <w:uiPriority w:val="9"/>
    <w:qFormat/>
    <w:rsid w:val="00D519EE"/>
    <w:pPr>
      <w:numPr>
        <w:numId w:val="1"/>
      </w:numPr>
      <w:spacing w:before="54"/>
      <w:jc w:val="both"/>
      <w:outlineLvl w:val="0"/>
    </w:pPr>
    <w:rPr>
      <w:b/>
      <w:bCs/>
      <w:sz w:val="31"/>
      <w:szCs w:val="31"/>
    </w:rPr>
  </w:style>
  <w:style w:type="paragraph" w:styleId="Titolo2">
    <w:name w:val="heading 2"/>
    <w:basedOn w:val="Normale"/>
    <w:link w:val="Titolo2Carattere"/>
    <w:uiPriority w:val="9"/>
    <w:unhideWhenUsed/>
    <w:qFormat/>
    <w:rsid w:val="00D519EE"/>
    <w:pPr>
      <w:numPr>
        <w:ilvl w:val="1"/>
        <w:numId w:val="1"/>
      </w:numPr>
      <w:spacing w:before="111"/>
      <w:outlineLvl w:val="1"/>
    </w:pPr>
    <w:rPr>
      <w:b/>
      <w:bCs/>
      <w:sz w:val="26"/>
      <w:szCs w:val="26"/>
    </w:rPr>
  </w:style>
  <w:style w:type="paragraph" w:styleId="Titolo3">
    <w:name w:val="heading 3"/>
    <w:basedOn w:val="Normale"/>
    <w:link w:val="Titolo3Carattere"/>
    <w:uiPriority w:val="9"/>
    <w:unhideWhenUsed/>
    <w:qFormat/>
    <w:rsid w:val="00D519EE"/>
    <w:pPr>
      <w:numPr>
        <w:ilvl w:val="2"/>
        <w:numId w:val="1"/>
      </w:numPr>
      <w:spacing w:before="115"/>
      <w:outlineLvl w:val="2"/>
    </w:pPr>
    <w:rPr>
      <w:b/>
      <w:bCs/>
      <w:sz w:val="24"/>
      <w:szCs w:val="24"/>
    </w:rPr>
  </w:style>
  <w:style w:type="paragraph" w:styleId="Titolo4">
    <w:name w:val="heading 4"/>
    <w:basedOn w:val="Normale"/>
    <w:next w:val="Normale"/>
    <w:link w:val="Titolo4Carattere"/>
    <w:uiPriority w:val="9"/>
    <w:semiHidden/>
    <w:unhideWhenUsed/>
    <w:qFormat/>
    <w:rsid w:val="00BA24D9"/>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A24D9"/>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BA24D9"/>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BA24D9"/>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BA24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A24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19EE"/>
    <w:rPr>
      <w:rFonts w:ascii="Times New Roman" w:eastAsia="Times New Roman" w:hAnsi="Times New Roman" w:cs="Times New Roman"/>
      <w:b/>
      <w:bCs/>
      <w:sz w:val="31"/>
      <w:szCs w:val="31"/>
      <w:lang w:val="en-US"/>
    </w:rPr>
  </w:style>
  <w:style w:type="character" w:customStyle="1" w:styleId="Titolo2Carattere">
    <w:name w:val="Titolo 2 Carattere"/>
    <w:basedOn w:val="Carpredefinitoparagrafo"/>
    <w:link w:val="Titolo2"/>
    <w:uiPriority w:val="9"/>
    <w:rsid w:val="00D519EE"/>
    <w:rPr>
      <w:rFonts w:ascii="Times New Roman" w:eastAsia="Times New Roman" w:hAnsi="Times New Roman" w:cs="Times New Roman"/>
      <w:b/>
      <w:bCs/>
      <w:sz w:val="26"/>
      <w:szCs w:val="26"/>
      <w:lang w:val="en-US"/>
    </w:rPr>
  </w:style>
  <w:style w:type="character" w:customStyle="1" w:styleId="Titolo3Carattere">
    <w:name w:val="Titolo 3 Carattere"/>
    <w:basedOn w:val="Carpredefinitoparagrafo"/>
    <w:link w:val="Titolo3"/>
    <w:uiPriority w:val="9"/>
    <w:rsid w:val="00D519EE"/>
    <w:rPr>
      <w:rFonts w:ascii="Times New Roman" w:eastAsia="Times New Roman" w:hAnsi="Times New Roman" w:cs="Times New Roman"/>
      <w:b/>
      <w:bCs/>
      <w:sz w:val="24"/>
      <w:szCs w:val="24"/>
      <w:lang w:val="en-US"/>
    </w:rPr>
  </w:style>
  <w:style w:type="paragraph" w:customStyle="1" w:styleId="msonormal0">
    <w:name w:val="msonormal"/>
    <w:basedOn w:val="Normale"/>
    <w:rsid w:val="00D519EE"/>
    <w:pPr>
      <w:widowControl/>
      <w:autoSpaceDE/>
      <w:autoSpaceDN/>
      <w:spacing w:before="100" w:beforeAutospacing="1" w:after="100" w:afterAutospacing="1"/>
    </w:pPr>
    <w:rPr>
      <w:sz w:val="24"/>
      <w:szCs w:val="24"/>
      <w:lang w:val="it-IT" w:eastAsia="it-IT"/>
    </w:rPr>
  </w:style>
  <w:style w:type="paragraph" w:styleId="Sommario1">
    <w:name w:val="toc 1"/>
    <w:basedOn w:val="Normale"/>
    <w:autoRedefine/>
    <w:uiPriority w:val="39"/>
    <w:unhideWhenUsed/>
    <w:qFormat/>
    <w:rsid w:val="00954D00"/>
    <w:pPr>
      <w:tabs>
        <w:tab w:val="right" w:leader="dot" w:pos="9840"/>
      </w:tabs>
      <w:spacing w:before="128" w:line="360" w:lineRule="auto"/>
      <w:ind w:left="288" w:hanging="186"/>
    </w:pPr>
    <w:rPr>
      <w:sz w:val="24"/>
      <w:szCs w:val="24"/>
    </w:rPr>
  </w:style>
  <w:style w:type="paragraph" w:styleId="Sommario2">
    <w:name w:val="toc 2"/>
    <w:basedOn w:val="Normale"/>
    <w:autoRedefine/>
    <w:uiPriority w:val="39"/>
    <w:unhideWhenUsed/>
    <w:qFormat/>
    <w:rsid w:val="00D519EE"/>
    <w:pPr>
      <w:spacing w:before="117"/>
      <w:ind w:left="624" w:hanging="282"/>
    </w:pPr>
    <w:rPr>
      <w:sz w:val="19"/>
      <w:szCs w:val="19"/>
    </w:rPr>
  </w:style>
  <w:style w:type="paragraph" w:styleId="Sommario3">
    <w:name w:val="toc 3"/>
    <w:basedOn w:val="Normale"/>
    <w:autoRedefine/>
    <w:uiPriority w:val="39"/>
    <w:unhideWhenUsed/>
    <w:qFormat/>
    <w:rsid w:val="00D519EE"/>
    <w:pPr>
      <w:spacing w:before="7"/>
      <w:ind w:left="1002" w:hanging="420"/>
    </w:pPr>
    <w:rPr>
      <w:sz w:val="19"/>
      <w:szCs w:val="19"/>
    </w:rPr>
  </w:style>
  <w:style w:type="paragraph" w:styleId="Testocommento">
    <w:name w:val="annotation text"/>
    <w:basedOn w:val="Normale"/>
    <w:link w:val="TestocommentoCarattere"/>
    <w:semiHidden/>
    <w:unhideWhenUsed/>
    <w:rsid w:val="00D519EE"/>
    <w:rPr>
      <w:sz w:val="20"/>
      <w:szCs w:val="20"/>
    </w:rPr>
  </w:style>
  <w:style w:type="character" w:customStyle="1" w:styleId="TestocommentoCarattere">
    <w:name w:val="Testo commento Carattere"/>
    <w:basedOn w:val="Carpredefinitoparagrafo"/>
    <w:link w:val="Testocommento"/>
    <w:semiHidden/>
    <w:rsid w:val="00D519EE"/>
    <w:rPr>
      <w:rFonts w:ascii="Times New Roman" w:eastAsia="Times New Roman" w:hAnsi="Times New Roman" w:cs="Times New Roman"/>
      <w:sz w:val="20"/>
      <w:szCs w:val="20"/>
      <w:lang w:val="en-US"/>
    </w:rPr>
  </w:style>
  <w:style w:type="paragraph" w:styleId="Corpotesto">
    <w:name w:val="Body Text"/>
    <w:basedOn w:val="Normale"/>
    <w:link w:val="CorpotestoCarattere"/>
    <w:uiPriority w:val="1"/>
    <w:unhideWhenUsed/>
    <w:qFormat/>
    <w:rsid w:val="00D519EE"/>
    <w:pPr>
      <w:spacing w:before="122"/>
      <w:ind w:left="103" w:right="108"/>
      <w:jc w:val="both"/>
    </w:pPr>
    <w:rPr>
      <w:sz w:val="24"/>
      <w:szCs w:val="24"/>
    </w:rPr>
  </w:style>
  <w:style w:type="character" w:customStyle="1" w:styleId="CorpotestoCarattere">
    <w:name w:val="Corpo testo Carattere"/>
    <w:basedOn w:val="Carpredefinitoparagrafo"/>
    <w:link w:val="Corpotesto"/>
    <w:uiPriority w:val="1"/>
    <w:rsid w:val="00D519EE"/>
    <w:rPr>
      <w:rFonts w:ascii="Times New Roman" w:eastAsia="Times New Roman" w:hAnsi="Times New Roman" w:cs="Times New Roman"/>
      <w:sz w:val="24"/>
      <w:szCs w:val="24"/>
      <w:lang w:val="en-US"/>
    </w:rPr>
  </w:style>
  <w:style w:type="paragraph" w:styleId="Soggettocommento">
    <w:name w:val="annotation subject"/>
    <w:basedOn w:val="Testocommento"/>
    <w:next w:val="Testocommento"/>
    <w:link w:val="SoggettocommentoCarattere"/>
    <w:uiPriority w:val="99"/>
    <w:semiHidden/>
    <w:unhideWhenUsed/>
    <w:rsid w:val="00D519EE"/>
    <w:rPr>
      <w:b/>
      <w:bCs/>
    </w:rPr>
  </w:style>
  <w:style w:type="character" w:customStyle="1" w:styleId="SoggettocommentoCarattere">
    <w:name w:val="Soggetto commento Carattere"/>
    <w:basedOn w:val="TestocommentoCarattere"/>
    <w:link w:val="Soggettocommento"/>
    <w:uiPriority w:val="99"/>
    <w:semiHidden/>
    <w:rsid w:val="00D519EE"/>
    <w:rPr>
      <w:rFonts w:ascii="Times New Roman" w:eastAsia="Times New Roman" w:hAnsi="Times New Roman" w:cs="Times New Roman"/>
      <w:b/>
      <w:bCs/>
      <w:sz w:val="20"/>
      <w:szCs w:val="20"/>
      <w:lang w:val="en-US"/>
    </w:rPr>
  </w:style>
  <w:style w:type="paragraph" w:styleId="Paragrafoelenco">
    <w:name w:val="List Paragraph"/>
    <w:basedOn w:val="Normale"/>
    <w:uiPriority w:val="99"/>
    <w:qFormat/>
    <w:rsid w:val="00D519EE"/>
    <w:pPr>
      <w:spacing w:before="117"/>
      <w:ind w:left="624" w:hanging="282"/>
    </w:pPr>
  </w:style>
  <w:style w:type="paragraph" w:customStyle="1" w:styleId="TableParagraph">
    <w:name w:val="Table Paragraph"/>
    <w:basedOn w:val="Normale"/>
    <w:uiPriority w:val="1"/>
    <w:qFormat/>
    <w:rsid w:val="00D519EE"/>
  </w:style>
  <w:style w:type="character" w:styleId="Rimandocommento">
    <w:name w:val="annotation reference"/>
    <w:basedOn w:val="Carpredefinitoparagrafo"/>
    <w:uiPriority w:val="99"/>
    <w:semiHidden/>
    <w:unhideWhenUsed/>
    <w:rsid w:val="00D519EE"/>
    <w:rPr>
      <w:sz w:val="16"/>
      <w:szCs w:val="16"/>
    </w:rPr>
  </w:style>
  <w:style w:type="table" w:customStyle="1" w:styleId="TableNormal">
    <w:name w:val="Table Normal"/>
    <w:uiPriority w:val="2"/>
    <w:semiHidden/>
    <w:qFormat/>
    <w:rsid w:val="00D519E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D519EE"/>
    <w:rPr>
      <w:color w:val="0000FF"/>
      <w:u w:val="single"/>
    </w:rPr>
  </w:style>
  <w:style w:type="character" w:styleId="Collegamentovisitato">
    <w:name w:val="FollowedHyperlink"/>
    <w:basedOn w:val="Carpredefinitoparagrafo"/>
    <w:uiPriority w:val="99"/>
    <w:semiHidden/>
    <w:unhideWhenUsed/>
    <w:rsid w:val="00D519EE"/>
    <w:rPr>
      <w:color w:val="800080"/>
      <w:u w:val="single"/>
    </w:rPr>
  </w:style>
  <w:style w:type="character" w:customStyle="1" w:styleId="Menzionenonrisolta1">
    <w:name w:val="Menzione non risolta1"/>
    <w:basedOn w:val="Carpredefinitoparagrafo"/>
    <w:uiPriority w:val="99"/>
    <w:semiHidden/>
    <w:unhideWhenUsed/>
    <w:rsid w:val="0099016B"/>
    <w:rPr>
      <w:color w:val="605E5C"/>
      <w:shd w:val="clear" w:color="auto" w:fill="E1DFDD"/>
    </w:rPr>
  </w:style>
  <w:style w:type="paragraph" w:styleId="NormaleWeb">
    <w:name w:val="Normal (Web)"/>
    <w:basedOn w:val="Normale"/>
    <w:uiPriority w:val="99"/>
    <w:unhideWhenUsed/>
    <w:rsid w:val="0099016B"/>
    <w:pPr>
      <w:widowControl/>
      <w:autoSpaceDE/>
      <w:autoSpaceDN/>
      <w:spacing w:before="100" w:beforeAutospacing="1" w:after="100" w:afterAutospacing="1"/>
    </w:pPr>
    <w:rPr>
      <w:sz w:val="24"/>
      <w:szCs w:val="24"/>
      <w:lang w:val="it-IT" w:eastAsia="it-IT"/>
    </w:rPr>
  </w:style>
  <w:style w:type="character" w:styleId="Enfasigrassetto">
    <w:name w:val="Strong"/>
    <w:basedOn w:val="Carpredefinitoparagrafo"/>
    <w:uiPriority w:val="22"/>
    <w:qFormat/>
    <w:rsid w:val="0099016B"/>
    <w:rPr>
      <w:b/>
      <w:bCs/>
    </w:rPr>
  </w:style>
  <w:style w:type="character" w:styleId="Enfasicorsivo">
    <w:name w:val="Emphasis"/>
    <w:basedOn w:val="Carpredefinitoparagrafo"/>
    <w:uiPriority w:val="20"/>
    <w:qFormat/>
    <w:rsid w:val="0099016B"/>
    <w:rPr>
      <w:i/>
      <w:iCs/>
    </w:rPr>
  </w:style>
  <w:style w:type="paragraph" w:styleId="Intestazione">
    <w:name w:val="header"/>
    <w:basedOn w:val="Normale"/>
    <w:link w:val="IntestazioneCarattere"/>
    <w:uiPriority w:val="99"/>
    <w:unhideWhenUsed/>
    <w:rsid w:val="00CC5380"/>
    <w:pPr>
      <w:tabs>
        <w:tab w:val="center" w:pos="4819"/>
        <w:tab w:val="right" w:pos="9638"/>
      </w:tabs>
    </w:pPr>
  </w:style>
  <w:style w:type="character" w:customStyle="1" w:styleId="IntestazioneCarattere">
    <w:name w:val="Intestazione Carattere"/>
    <w:basedOn w:val="Carpredefinitoparagrafo"/>
    <w:link w:val="Intestazione"/>
    <w:uiPriority w:val="99"/>
    <w:rsid w:val="00CC5380"/>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CC5380"/>
    <w:pPr>
      <w:tabs>
        <w:tab w:val="center" w:pos="4819"/>
        <w:tab w:val="right" w:pos="9638"/>
      </w:tabs>
    </w:pPr>
  </w:style>
  <w:style w:type="character" w:customStyle="1" w:styleId="PidipaginaCarattere">
    <w:name w:val="Piè di pagina Carattere"/>
    <w:basedOn w:val="Carpredefinitoparagrafo"/>
    <w:link w:val="Pidipagina"/>
    <w:uiPriority w:val="99"/>
    <w:rsid w:val="00CC5380"/>
    <w:rPr>
      <w:rFonts w:ascii="Times New Roman" w:eastAsia="Times New Roman" w:hAnsi="Times New Roman" w:cs="Times New Roman"/>
      <w:lang w:val="en-US"/>
    </w:rPr>
  </w:style>
  <w:style w:type="character" w:customStyle="1" w:styleId="Titolo4Carattere">
    <w:name w:val="Titolo 4 Carattere"/>
    <w:basedOn w:val="Carpredefinitoparagrafo"/>
    <w:link w:val="Titolo4"/>
    <w:uiPriority w:val="9"/>
    <w:semiHidden/>
    <w:rsid w:val="00BA24D9"/>
    <w:rPr>
      <w:rFonts w:asciiTheme="majorHAnsi" w:eastAsiaTheme="majorEastAsia" w:hAnsiTheme="majorHAnsi" w:cstheme="majorBidi"/>
      <w:i/>
      <w:iCs/>
      <w:color w:val="2F5496" w:themeColor="accent1" w:themeShade="BF"/>
      <w:lang w:val="en-US"/>
    </w:rPr>
  </w:style>
  <w:style w:type="character" w:customStyle="1" w:styleId="Titolo5Carattere">
    <w:name w:val="Titolo 5 Carattere"/>
    <w:basedOn w:val="Carpredefinitoparagrafo"/>
    <w:link w:val="Titolo5"/>
    <w:uiPriority w:val="9"/>
    <w:semiHidden/>
    <w:rsid w:val="00BA24D9"/>
    <w:rPr>
      <w:rFonts w:asciiTheme="majorHAnsi" w:eastAsiaTheme="majorEastAsia" w:hAnsiTheme="majorHAnsi" w:cstheme="majorBidi"/>
      <w:color w:val="2F5496" w:themeColor="accent1" w:themeShade="BF"/>
      <w:lang w:val="en-US"/>
    </w:rPr>
  </w:style>
  <w:style w:type="character" w:customStyle="1" w:styleId="Titolo6Carattere">
    <w:name w:val="Titolo 6 Carattere"/>
    <w:basedOn w:val="Carpredefinitoparagrafo"/>
    <w:link w:val="Titolo6"/>
    <w:uiPriority w:val="9"/>
    <w:semiHidden/>
    <w:rsid w:val="00BA24D9"/>
    <w:rPr>
      <w:rFonts w:asciiTheme="majorHAnsi" w:eastAsiaTheme="majorEastAsia" w:hAnsiTheme="majorHAnsi" w:cstheme="majorBidi"/>
      <w:color w:val="1F3763" w:themeColor="accent1" w:themeShade="7F"/>
      <w:lang w:val="en-US"/>
    </w:rPr>
  </w:style>
  <w:style w:type="character" w:customStyle="1" w:styleId="Titolo7Carattere">
    <w:name w:val="Titolo 7 Carattere"/>
    <w:basedOn w:val="Carpredefinitoparagrafo"/>
    <w:link w:val="Titolo7"/>
    <w:uiPriority w:val="9"/>
    <w:semiHidden/>
    <w:rsid w:val="00BA24D9"/>
    <w:rPr>
      <w:rFonts w:asciiTheme="majorHAnsi" w:eastAsiaTheme="majorEastAsia" w:hAnsiTheme="majorHAnsi" w:cstheme="majorBidi"/>
      <w:i/>
      <w:iCs/>
      <w:color w:val="1F3763" w:themeColor="accent1" w:themeShade="7F"/>
      <w:lang w:val="en-US"/>
    </w:rPr>
  </w:style>
  <w:style w:type="character" w:customStyle="1" w:styleId="Titolo8Carattere">
    <w:name w:val="Titolo 8 Carattere"/>
    <w:basedOn w:val="Carpredefinitoparagrafo"/>
    <w:link w:val="Titolo8"/>
    <w:uiPriority w:val="9"/>
    <w:semiHidden/>
    <w:rsid w:val="00BA24D9"/>
    <w:rPr>
      <w:rFonts w:asciiTheme="majorHAnsi" w:eastAsiaTheme="majorEastAsia" w:hAnsiTheme="majorHAnsi" w:cstheme="majorBidi"/>
      <w:color w:val="272727" w:themeColor="text1" w:themeTint="D8"/>
      <w:sz w:val="21"/>
      <w:szCs w:val="21"/>
      <w:lang w:val="en-US"/>
    </w:rPr>
  </w:style>
  <w:style w:type="character" w:customStyle="1" w:styleId="Titolo9Carattere">
    <w:name w:val="Titolo 9 Carattere"/>
    <w:basedOn w:val="Carpredefinitoparagrafo"/>
    <w:link w:val="Titolo9"/>
    <w:uiPriority w:val="9"/>
    <w:semiHidden/>
    <w:rsid w:val="00BA24D9"/>
    <w:rPr>
      <w:rFonts w:asciiTheme="majorHAnsi" w:eastAsiaTheme="majorEastAsia" w:hAnsiTheme="majorHAnsi" w:cstheme="majorBidi"/>
      <w:i/>
      <w:iCs/>
      <w:color w:val="272727" w:themeColor="text1" w:themeTint="D8"/>
      <w:sz w:val="21"/>
      <w:szCs w:val="21"/>
      <w:lang w:val="en-US"/>
    </w:rPr>
  </w:style>
  <w:style w:type="paragraph" w:styleId="Testonotaapidipagina">
    <w:name w:val="footnote text"/>
    <w:basedOn w:val="Normale"/>
    <w:link w:val="TestonotaapidipaginaCarattere"/>
    <w:uiPriority w:val="99"/>
    <w:semiHidden/>
    <w:unhideWhenUsed/>
    <w:rsid w:val="00F123EC"/>
    <w:rPr>
      <w:sz w:val="20"/>
      <w:szCs w:val="20"/>
    </w:rPr>
  </w:style>
  <w:style w:type="character" w:customStyle="1" w:styleId="TestonotaapidipaginaCarattere">
    <w:name w:val="Testo nota a piè di pagina Carattere"/>
    <w:basedOn w:val="Carpredefinitoparagrafo"/>
    <w:link w:val="Testonotaapidipagina"/>
    <w:uiPriority w:val="99"/>
    <w:semiHidden/>
    <w:rsid w:val="00F123EC"/>
    <w:rPr>
      <w:rFonts w:ascii="Times New Roman" w:eastAsia="Times New Roman" w:hAnsi="Times New Roman" w:cs="Times New Roman"/>
      <w:sz w:val="20"/>
      <w:szCs w:val="20"/>
      <w:lang w:val="en-US"/>
    </w:rPr>
  </w:style>
  <w:style w:type="character" w:styleId="Rimandonotaapidipagina">
    <w:name w:val="footnote reference"/>
    <w:basedOn w:val="Carpredefinitoparagrafo"/>
    <w:uiPriority w:val="99"/>
    <w:semiHidden/>
    <w:unhideWhenUsed/>
    <w:rsid w:val="00F123EC"/>
    <w:rPr>
      <w:vertAlign w:val="superscript"/>
    </w:rPr>
  </w:style>
  <w:style w:type="paragraph" w:styleId="Testofumetto">
    <w:name w:val="Balloon Text"/>
    <w:basedOn w:val="Normale"/>
    <w:link w:val="TestofumettoCarattere"/>
    <w:uiPriority w:val="99"/>
    <w:semiHidden/>
    <w:unhideWhenUsed/>
    <w:rsid w:val="003C133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1332"/>
    <w:rPr>
      <w:rFonts w:ascii="Segoe UI" w:eastAsia="Times New Roman" w:hAnsi="Segoe UI" w:cs="Segoe UI"/>
      <w:sz w:val="18"/>
      <w:szCs w:val="18"/>
      <w:lang w:val="en-US"/>
    </w:rPr>
  </w:style>
  <w:style w:type="paragraph" w:styleId="Puntoelenco">
    <w:name w:val="List Bullet"/>
    <w:basedOn w:val="Normale"/>
    <w:autoRedefine/>
    <w:rsid w:val="00110C58"/>
    <w:pPr>
      <w:numPr>
        <w:numId w:val="44"/>
      </w:numPr>
      <w:autoSpaceDE/>
      <w:autoSpaceDN/>
      <w:spacing w:after="120" w:line="288" w:lineRule="auto"/>
      <w:jc w:val="both"/>
    </w:pPr>
    <w:rPr>
      <w:rFonts w:ascii="Tahoma" w:hAnsi="Tahoma"/>
      <w:sz w:val="20"/>
      <w:szCs w:val="20"/>
      <w:lang w:val="it-IT" w:eastAsia="it-IT"/>
    </w:rPr>
  </w:style>
  <w:style w:type="paragraph" w:styleId="Revisione">
    <w:name w:val="Revision"/>
    <w:hidden/>
    <w:uiPriority w:val="99"/>
    <w:semiHidden/>
    <w:rsid w:val="005C244E"/>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663453">
      <w:bodyDiv w:val="1"/>
      <w:marLeft w:val="0"/>
      <w:marRight w:val="0"/>
      <w:marTop w:val="0"/>
      <w:marBottom w:val="0"/>
      <w:divBdr>
        <w:top w:val="none" w:sz="0" w:space="0" w:color="auto"/>
        <w:left w:val="none" w:sz="0" w:space="0" w:color="auto"/>
        <w:bottom w:val="none" w:sz="0" w:space="0" w:color="auto"/>
        <w:right w:val="none" w:sz="0" w:space="0" w:color="auto"/>
      </w:divBdr>
    </w:div>
    <w:div w:id="17900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6A02AD2DAA59C40BD729BD3B6285CFD" ma:contentTypeVersion="15" ma:contentTypeDescription="Creare un nuovo documento." ma:contentTypeScope="" ma:versionID="dff965920f2544da2b6c81331b4a9e71">
  <xsd:schema xmlns:xsd="http://www.w3.org/2001/XMLSchema" xmlns:xs="http://www.w3.org/2001/XMLSchema" xmlns:p="http://schemas.microsoft.com/office/2006/metadata/properties" xmlns:ns2="a0638a5f-d3f0-44cd-8922-07f09ab198f0" xmlns:ns3="368d5ee5-2869-4816-9361-4256d52b854a" targetNamespace="http://schemas.microsoft.com/office/2006/metadata/properties" ma:root="true" ma:fieldsID="e87c0ab90beeb410137d372b7b5ecb97" ns2:_="" ns3:_="">
    <xsd:import namespace="a0638a5f-d3f0-44cd-8922-07f09ab198f0"/>
    <xsd:import namespace="368d5ee5-2869-4816-9361-4256d52b85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38a5f-d3f0-44cd-8922-07f09ab1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c2bb950-6668-4674-8c5c-d341163ee9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8d5ee5-2869-4816-9361-4256d52b85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6dac78-fb9c-46c8-8932-85b010285912}" ma:internalName="TaxCatchAll" ma:showField="CatchAllData" ma:web="368d5ee5-2869-4816-9361-4256d52b85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8d5ee5-2869-4816-9361-4256d52b854a" xsi:nil="true"/>
    <lcf76f155ced4ddcb4097134ff3c332f xmlns="a0638a5f-d3f0-44cd-8922-07f09ab198f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48A2C-E726-406F-B476-54E03E9CB168}">
  <ds:schemaRefs>
    <ds:schemaRef ds:uri="http://schemas.openxmlformats.org/officeDocument/2006/bibliography"/>
  </ds:schemaRefs>
</ds:datastoreItem>
</file>

<file path=customXml/itemProps2.xml><?xml version="1.0" encoding="utf-8"?>
<ds:datastoreItem xmlns:ds="http://schemas.openxmlformats.org/officeDocument/2006/customXml" ds:itemID="{0D36CF07-2900-4CD8-8C44-06DB65F2E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38a5f-d3f0-44cd-8922-07f09ab198f0"/>
    <ds:schemaRef ds:uri="368d5ee5-2869-4816-9361-4256d52b8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A5B6C-79B7-4104-B24A-788ACCE4ACCC}">
  <ds:schemaRefs>
    <ds:schemaRef ds:uri="http://purl.org/dc/elements/1.1/"/>
    <ds:schemaRef ds:uri="http://schemas.microsoft.com/office/2006/documentManagement/types"/>
    <ds:schemaRef ds:uri="http://purl.org/dc/dcmitype/"/>
    <ds:schemaRef ds:uri="a0638a5f-d3f0-44cd-8922-07f09ab198f0"/>
    <ds:schemaRef ds:uri="http://schemas.microsoft.com/office/2006/metadata/properties"/>
    <ds:schemaRef ds:uri="http://schemas.openxmlformats.org/package/2006/metadata/core-properties"/>
    <ds:schemaRef ds:uri="http://schemas.microsoft.com/office/infopath/2007/PartnerControls"/>
    <ds:schemaRef ds:uri="368d5ee5-2869-4816-9361-4256d52b854a"/>
    <ds:schemaRef ds:uri="http://www.w3.org/XML/1998/namespace"/>
    <ds:schemaRef ds:uri="http://purl.org/dc/terms/"/>
  </ds:schemaRefs>
</ds:datastoreItem>
</file>

<file path=customXml/itemProps4.xml><?xml version="1.0" encoding="utf-8"?>
<ds:datastoreItem xmlns:ds="http://schemas.openxmlformats.org/officeDocument/2006/customXml" ds:itemID="{A99A248C-7C0D-46B6-B2E1-93731877C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4470</Words>
  <Characters>25480</Characters>
  <Application>Microsoft Office Word</Application>
  <DocSecurity>4</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Barni</dc:creator>
  <cp:keywords/>
  <dc:description/>
  <cp:lastModifiedBy>Alessandra Figoni</cp:lastModifiedBy>
  <cp:revision>2</cp:revision>
  <cp:lastPrinted>2021-08-06T14:57:00Z</cp:lastPrinted>
  <dcterms:created xsi:type="dcterms:W3CDTF">2024-07-31T13:28:00Z</dcterms:created>
  <dcterms:modified xsi:type="dcterms:W3CDTF">2024-07-31T13:28:00Z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0x010100B6A02AD2DAA59C40BD729BD3B6285CFD</vt:lpwstr>
  </property>
  <property fmtid="{D5CDD505-2E9C-101B-9397-08002B2CF9AE}" pid="3" name="Order">
    <vt:r8>6900</vt:r8>
  </property>
  <property fmtid="{D5CDD505-2E9C-101B-9397-08002B2CF9AE}" pid="4" name="MediaServiceImageTags">
    <vt:lpwstr/>
  </property>
</Properties>
</file>